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DB2" w:rsidRPr="00543DB2" w:rsidRDefault="00C44998" w:rsidP="0034202E">
      <w:pPr>
        <w:pStyle w:val="NormalWeb"/>
        <w:jc w:val="center"/>
        <w:rPr>
          <w:rFonts w:ascii="Arial" w:hAnsi="Arial"/>
          <w:b/>
          <w:sz w:val="22"/>
        </w:rPr>
      </w:pPr>
      <w:r>
        <w:rPr>
          <w:rFonts w:ascii="Arial" w:hAnsi="Arial"/>
          <w:b/>
          <w:sz w:val="22"/>
        </w:rPr>
        <w:t>CONTRACT FOR CONSULTING SERVICES</w:t>
      </w:r>
    </w:p>
    <w:p w:rsidR="0034202E" w:rsidRPr="00543DB2" w:rsidRDefault="0034202E" w:rsidP="0034202E">
      <w:pPr>
        <w:pStyle w:val="NormalWeb"/>
        <w:ind w:firstLine="720"/>
        <w:rPr>
          <w:rFonts w:ascii="Arial" w:hAnsi="Arial"/>
          <w:b/>
          <w:sz w:val="22"/>
        </w:rPr>
      </w:pPr>
      <w:r w:rsidRPr="00543DB2">
        <w:rPr>
          <w:rFonts w:ascii="Arial" w:hAnsi="Arial"/>
          <w:b/>
          <w:sz w:val="22"/>
        </w:rPr>
        <w:t>BETWEEN:</w:t>
      </w:r>
    </w:p>
    <w:p w:rsidR="0034202E" w:rsidRPr="00C44998" w:rsidRDefault="00C44998" w:rsidP="0034202E">
      <w:pPr>
        <w:pStyle w:val="NoSpacing1"/>
        <w:jc w:val="center"/>
        <w:rPr>
          <w:rFonts w:ascii="Arial" w:hAnsi="Arial" w:cs="Arial"/>
          <w:b/>
          <w:sz w:val="22"/>
        </w:rPr>
      </w:pPr>
      <w:r w:rsidRPr="00C44998">
        <w:rPr>
          <w:rFonts w:ascii="Arial" w:hAnsi="Arial" w:cs="Arial"/>
          <w:b/>
          <w:sz w:val="22"/>
        </w:rPr>
        <w:t>[Primary Party]</w:t>
      </w:r>
    </w:p>
    <w:p w:rsidR="0034202E" w:rsidRPr="00543DB2" w:rsidRDefault="0034202E" w:rsidP="0034202E">
      <w:pPr>
        <w:pStyle w:val="NoSpacing1"/>
        <w:jc w:val="center"/>
        <w:rPr>
          <w:rFonts w:ascii="Arial" w:hAnsi="Arial" w:cs="Arial"/>
          <w:sz w:val="22"/>
        </w:rPr>
      </w:pPr>
      <w:r w:rsidRPr="00543DB2">
        <w:rPr>
          <w:rFonts w:ascii="Arial" w:hAnsi="Arial" w:cs="Arial"/>
          <w:sz w:val="22"/>
        </w:rPr>
        <w:t xml:space="preserve"> (the “Association”)</w:t>
      </w:r>
    </w:p>
    <w:p w:rsidR="0034202E" w:rsidRPr="00543DB2" w:rsidRDefault="0034202E" w:rsidP="0034202E">
      <w:pPr>
        <w:pStyle w:val="NormalWeb"/>
        <w:jc w:val="center"/>
        <w:rPr>
          <w:rFonts w:ascii="Arial" w:hAnsi="Arial" w:cs="Arial"/>
          <w:sz w:val="22"/>
        </w:rPr>
      </w:pPr>
      <w:r w:rsidRPr="00543DB2">
        <w:rPr>
          <w:rFonts w:ascii="Arial" w:hAnsi="Arial" w:cs="Arial"/>
          <w:sz w:val="22"/>
        </w:rPr>
        <w:t>- and -</w:t>
      </w:r>
    </w:p>
    <w:p w:rsidR="0034202E" w:rsidRPr="00C44998" w:rsidRDefault="00C44998" w:rsidP="0034202E">
      <w:pPr>
        <w:pStyle w:val="NoSpacing1"/>
        <w:jc w:val="center"/>
        <w:rPr>
          <w:rFonts w:ascii="Arial" w:hAnsi="Arial" w:cs="Arial"/>
          <w:b/>
          <w:sz w:val="22"/>
        </w:rPr>
      </w:pPr>
      <w:r w:rsidRPr="00C44998">
        <w:rPr>
          <w:rFonts w:ascii="Arial" w:hAnsi="Arial" w:cs="Arial"/>
          <w:b/>
          <w:sz w:val="22"/>
        </w:rPr>
        <w:t>[Name of Consultant]</w:t>
      </w:r>
    </w:p>
    <w:p w:rsidR="0034202E" w:rsidRPr="00543DB2" w:rsidRDefault="0034202E" w:rsidP="0034202E">
      <w:pPr>
        <w:pStyle w:val="NoSpacing1"/>
        <w:jc w:val="center"/>
        <w:rPr>
          <w:rFonts w:ascii="Arial" w:hAnsi="Arial" w:cs="Arial"/>
          <w:sz w:val="22"/>
        </w:rPr>
      </w:pPr>
      <w:r w:rsidRPr="00543DB2">
        <w:rPr>
          <w:rFonts w:ascii="Arial" w:hAnsi="Arial" w:cs="Arial"/>
          <w:sz w:val="22"/>
        </w:rPr>
        <w:t xml:space="preserve"> (the “Consultant”)</w:t>
      </w:r>
    </w:p>
    <w:p w:rsidR="0034202E" w:rsidRPr="00543DB2" w:rsidRDefault="0034202E" w:rsidP="0034202E">
      <w:pPr>
        <w:pStyle w:val="NormalWeb"/>
        <w:jc w:val="center"/>
        <w:rPr>
          <w:rFonts w:ascii="Arial" w:hAnsi="Arial"/>
          <w:sz w:val="22"/>
        </w:rPr>
      </w:pPr>
      <w:r w:rsidRPr="00543DB2">
        <w:rPr>
          <w:rFonts w:ascii="Arial" w:hAnsi="Arial"/>
          <w:sz w:val="22"/>
        </w:rPr>
        <w:t>(collectively referred to as the “Parties”)</w:t>
      </w:r>
    </w:p>
    <w:p w:rsidR="0034202E" w:rsidRPr="00543DB2" w:rsidRDefault="0034202E" w:rsidP="0034202E">
      <w:pPr>
        <w:pStyle w:val="Heading4"/>
        <w:tabs>
          <w:tab w:val="left" w:pos="720"/>
        </w:tabs>
        <w:rPr>
          <w:rFonts w:ascii="Arial" w:hAnsi="Arial"/>
          <w:sz w:val="22"/>
        </w:rPr>
      </w:pPr>
      <w:r w:rsidRPr="00543DB2">
        <w:rPr>
          <w:rFonts w:ascii="Arial" w:hAnsi="Arial"/>
          <w:sz w:val="22"/>
        </w:rPr>
        <w:t xml:space="preserve">TERM </w:t>
      </w:r>
    </w:p>
    <w:p w:rsidR="0034202E" w:rsidRPr="00543DB2" w:rsidRDefault="0034202E" w:rsidP="0034202E">
      <w:pPr>
        <w:ind w:left="1440"/>
        <w:rPr>
          <w:rFonts w:ascii="Arial" w:hAnsi="Arial"/>
          <w:sz w:val="22"/>
        </w:rPr>
      </w:pPr>
    </w:p>
    <w:p w:rsidR="0034202E" w:rsidRPr="00543DB2" w:rsidRDefault="0034202E" w:rsidP="0034202E">
      <w:pPr>
        <w:numPr>
          <w:ilvl w:val="0"/>
          <w:numId w:val="5"/>
        </w:numPr>
        <w:tabs>
          <w:tab w:val="left" w:pos="2160"/>
        </w:tabs>
        <w:suppressAutoHyphens/>
        <w:rPr>
          <w:rFonts w:ascii="Arial" w:hAnsi="Arial"/>
          <w:sz w:val="22"/>
        </w:rPr>
      </w:pPr>
      <w:r w:rsidRPr="00543DB2">
        <w:rPr>
          <w:rFonts w:ascii="Arial" w:hAnsi="Arial"/>
          <w:sz w:val="22"/>
        </w:rPr>
        <w:t xml:space="preserve">The term of this Agreement shall commence on </w:t>
      </w:r>
      <w:r w:rsidR="00C44998">
        <w:rPr>
          <w:rFonts w:ascii="Arial" w:hAnsi="Arial"/>
          <w:sz w:val="22"/>
        </w:rPr>
        <w:t xml:space="preserve">                 </w:t>
      </w:r>
      <w:r w:rsidRPr="00543DB2">
        <w:rPr>
          <w:rFonts w:ascii="Arial" w:hAnsi="Arial"/>
          <w:sz w:val="22"/>
        </w:rPr>
        <w:t xml:space="preserve">and terminate automatically on </w:t>
      </w:r>
      <w:r w:rsidR="00C44998">
        <w:rPr>
          <w:rFonts w:ascii="Arial" w:hAnsi="Arial"/>
          <w:sz w:val="22"/>
        </w:rPr>
        <w:t xml:space="preserve">                                </w:t>
      </w:r>
      <w:r w:rsidRPr="00543DB2">
        <w:rPr>
          <w:rFonts w:ascii="Arial" w:hAnsi="Arial"/>
          <w:sz w:val="22"/>
        </w:rPr>
        <w:t xml:space="preserve">(the “Expiration Date”), with the option for renewal to </w:t>
      </w:r>
      <w:r w:rsidR="00C44998">
        <w:rPr>
          <w:rFonts w:ascii="Arial" w:hAnsi="Arial"/>
          <w:sz w:val="22"/>
        </w:rPr>
        <w:t xml:space="preserve">                                 </w:t>
      </w:r>
      <w:r w:rsidRPr="00543DB2">
        <w:rPr>
          <w:rFonts w:ascii="Arial" w:hAnsi="Arial"/>
          <w:sz w:val="22"/>
        </w:rPr>
        <w:t xml:space="preserve"> upon agreement by the Parties. </w:t>
      </w:r>
    </w:p>
    <w:p w:rsidR="0034202E" w:rsidRPr="00543DB2" w:rsidRDefault="0034202E" w:rsidP="0034202E">
      <w:pPr>
        <w:ind w:left="1440"/>
        <w:rPr>
          <w:rFonts w:ascii="Arial" w:hAnsi="Arial"/>
          <w:sz w:val="22"/>
        </w:rPr>
      </w:pPr>
    </w:p>
    <w:p w:rsidR="0034202E" w:rsidRPr="00543DB2" w:rsidRDefault="0034202E" w:rsidP="0034202E">
      <w:pPr>
        <w:numPr>
          <w:ilvl w:val="0"/>
          <w:numId w:val="5"/>
        </w:numPr>
        <w:tabs>
          <w:tab w:val="left" w:pos="2160"/>
        </w:tabs>
        <w:suppressAutoHyphens/>
        <w:rPr>
          <w:rFonts w:ascii="Arial" w:hAnsi="Arial"/>
          <w:sz w:val="22"/>
        </w:rPr>
      </w:pPr>
      <w:r w:rsidRPr="00543DB2">
        <w:rPr>
          <w:rFonts w:ascii="Arial" w:hAnsi="Arial"/>
          <w:sz w:val="22"/>
        </w:rPr>
        <w:t>The Parties may terminate this Agreement at any time before the Expiration Date upon fourteen (14) days’ written notice.</w:t>
      </w:r>
    </w:p>
    <w:p w:rsidR="0034202E" w:rsidRPr="00543DB2" w:rsidRDefault="0034202E" w:rsidP="0034202E">
      <w:pPr>
        <w:ind w:left="1440"/>
        <w:rPr>
          <w:rFonts w:ascii="Arial" w:hAnsi="Arial"/>
          <w:sz w:val="22"/>
        </w:rPr>
      </w:pPr>
    </w:p>
    <w:p w:rsidR="0034202E" w:rsidRPr="00543DB2" w:rsidRDefault="0034202E" w:rsidP="0034202E">
      <w:pPr>
        <w:numPr>
          <w:ilvl w:val="0"/>
          <w:numId w:val="5"/>
        </w:numPr>
        <w:tabs>
          <w:tab w:val="left" w:pos="2160"/>
        </w:tabs>
        <w:suppressAutoHyphens/>
        <w:rPr>
          <w:rFonts w:ascii="Arial" w:hAnsi="Arial"/>
          <w:sz w:val="22"/>
        </w:rPr>
      </w:pPr>
      <w:r w:rsidRPr="00543DB2">
        <w:rPr>
          <w:rFonts w:ascii="Arial" w:hAnsi="Arial"/>
          <w:sz w:val="22"/>
        </w:rPr>
        <w:t xml:space="preserve">The Association may terminate this Agreement at any time before the Expiration Date without notice if the Consultant breaches a material term of this Agreement. </w:t>
      </w:r>
    </w:p>
    <w:p w:rsidR="0034202E" w:rsidRPr="00543DB2" w:rsidRDefault="0034202E" w:rsidP="0034202E">
      <w:pPr>
        <w:pStyle w:val="Heading4"/>
        <w:tabs>
          <w:tab w:val="left" w:pos="720"/>
        </w:tabs>
        <w:rPr>
          <w:rFonts w:ascii="Arial" w:hAnsi="Arial"/>
          <w:sz w:val="22"/>
        </w:rPr>
      </w:pPr>
    </w:p>
    <w:p w:rsidR="0034202E" w:rsidRPr="00543DB2" w:rsidRDefault="0034202E" w:rsidP="0034202E">
      <w:pPr>
        <w:pStyle w:val="Heading4"/>
        <w:tabs>
          <w:tab w:val="left" w:pos="720"/>
        </w:tabs>
        <w:rPr>
          <w:rFonts w:ascii="Arial" w:hAnsi="Arial"/>
          <w:sz w:val="22"/>
        </w:rPr>
      </w:pPr>
      <w:r w:rsidRPr="00543DB2">
        <w:rPr>
          <w:rFonts w:ascii="Arial" w:hAnsi="Arial"/>
          <w:sz w:val="22"/>
        </w:rPr>
        <w:t xml:space="preserve">SERVICES TO BE PROVIDED </w:t>
      </w:r>
    </w:p>
    <w:p w:rsidR="0034202E" w:rsidRPr="00543DB2" w:rsidRDefault="0034202E" w:rsidP="0034202E">
      <w:pPr>
        <w:rPr>
          <w:rFonts w:ascii="Arial" w:hAnsi="Arial"/>
          <w:sz w:val="22"/>
        </w:rPr>
      </w:pPr>
    </w:p>
    <w:p w:rsidR="0034202E" w:rsidRPr="00543DB2" w:rsidRDefault="0034202E" w:rsidP="0034202E">
      <w:pPr>
        <w:pStyle w:val="numbers"/>
        <w:numPr>
          <w:ilvl w:val="0"/>
          <w:numId w:val="2"/>
        </w:numPr>
        <w:tabs>
          <w:tab w:val="left" w:pos="1656"/>
        </w:tabs>
        <w:rPr>
          <w:rFonts w:ascii="Arial" w:hAnsi="Arial"/>
          <w:sz w:val="22"/>
        </w:rPr>
      </w:pPr>
      <w:r w:rsidRPr="00543DB2">
        <w:rPr>
          <w:rFonts w:ascii="Arial" w:hAnsi="Arial"/>
          <w:sz w:val="22"/>
        </w:rPr>
        <w:t xml:space="preserve">The Consultant shall perform those services set out in Appendix “A" of this Agreement, and, in addition, shall perform such other services as the Association may assign from time to time (the “Services”). The Consultant agrees that all Services under this Agreement will be performed personally or under the direction of </w:t>
      </w:r>
      <w:r w:rsidR="00C44998">
        <w:rPr>
          <w:rFonts w:ascii="Arial" w:hAnsi="Arial"/>
          <w:sz w:val="22"/>
        </w:rPr>
        <w:t>[Consultant Name]</w:t>
      </w:r>
      <w:r w:rsidRPr="00543DB2">
        <w:rPr>
          <w:rFonts w:ascii="Arial" w:hAnsi="Arial"/>
          <w:sz w:val="22"/>
        </w:rPr>
        <w:t>.</w:t>
      </w:r>
    </w:p>
    <w:p w:rsidR="0034202E" w:rsidRDefault="0034202E" w:rsidP="0034202E">
      <w:pPr>
        <w:pStyle w:val="numbers"/>
        <w:numPr>
          <w:ilvl w:val="0"/>
          <w:numId w:val="2"/>
        </w:numPr>
        <w:tabs>
          <w:tab w:val="left" w:pos="1656"/>
        </w:tabs>
        <w:rPr>
          <w:rFonts w:ascii="Arial" w:hAnsi="Arial"/>
          <w:sz w:val="22"/>
        </w:rPr>
      </w:pPr>
      <w:r w:rsidRPr="00543DB2">
        <w:rPr>
          <w:rFonts w:ascii="Arial" w:hAnsi="Arial"/>
          <w:sz w:val="22"/>
        </w:rPr>
        <w:t>The Association grants the Consultant the authority and discretion to do such things as may be reasonably necessary for the purposes of performing the Services. However, the Consultant shall not have the authority or discret</w:t>
      </w:r>
      <w:r>
        <w:rPr>
          <w:rFonts w:ascii="Arial" w:hAnsi="Arial"/>
          <w:sz w:val="22"/>
        </w:rPr>
        <w:t xml:space="preserve">ion to enter into any </w:t>
      </w:r>
      <w:r w:rsidRPr="00543DB2">
        <w:rPr>
          <w:rFonts w:ascii="Arial" w:hAnsi="Arial"/>
          <w:sz w:val="22"/>
        </w:rPr>
        <w:t xml:space="preserve">agreement, contract or understanding that legally binds the Association or otherwise assume, create or incur any obligations or liabilities on behalf of the Association, except as expressly provided for in this Agreement, without first obtaining the prior written consent of the Association. </w:t>
      </w:r>
    </w:p>
    <w:p w:rsidR="0034202E" w:rsidRPr="00543DB2" w:rsidRDefault="0034202E" w:rsidP="0034202E">
      <w:pPr>
        <w:pStyle w:val="numbers"/>
        <w:numPr>
          <w:ilvl w:val="0"/>
          <w:numId w:val="2"/>
        </w:numPr>
        <w:tabs>
          <w:tab w:val="left" w:pos="1656"/>
        </w:tabs>
        <w:rPr>
          <w:rFonts w:ascii="Arial" w:hAnsi="Arial"/>
          <w:sz w:val="22"/>
        </w:rPr>
      </w:pPr>
      <w:r w:rsidRPr="00543DB2">
        <w:rPr>
          <w:rFonts w:ascii="Arial" w:hAnsi="Arial"/>
          <w:sz w:val="22"/>
        </w:rPr>
        <w:t>The Consultant shall not be responsible for correspondence, payment of invoices or other payments on behalf of the Association, or incoming mail logging and distribution.</w:t>
      </w:r>
    </w:p>
    <w:p w:rsidR="0034202E" w:rsidRPr="00543DB2" w:rsidRDefault="0034202E" w:rsidP="0034202E">
      <w:pPr>
        <w:pStyle w:val="numbers"/>
        <w:numPr>
          <w:ilvl w:val="0"/>
          <w:numId w:val="2"/>
        </w:numPr>
        <w:tabs>
          <w:tab w:val="left" w:pos="1656"/>
        </w:tabs>
        <w:rPr>
          <w:rFonts w:ascii="Arial" w:hAnsi="Arial"/>
          <w:sz w:val="22"/>
        </w:rPr>
      </w:pPr>
      <w:r w:rsidRPr="00543DB2">
        <w:rPr>
          <w:rFonts w:ascii="Arial" w:hAnsi="Arial"/>
          <w:sz w:val="22"/>
        </w:rPr>
        <w:t>The Association shall perform the services set out in Appendix “B.”</w:t>
      </w:r>
    </w:p>
    <w:p w:rsidR="0034202E" w:rsidRPr="00543DB2" w:rsidRDefault="0034202E" w:rsidP="0034202E">
      <w:pPr>
        <w:ind w:left="1440"/>
        <w:rPr>
          <w:rFonts w:ascii="Arial" w:hAnsi="Arial"/>
          <w:sz w:val="22"/>
        </w:rPr>
      </w:pPr>
    </w:p>
    <w:p w:rsidR="0034202E" w:rsidRPr="00543DB2" w:rsidRDefault="0034202E" w:rsidP="0034202E">
      <w:pPr>
        <w:pStyle w:val="Heading4"/>
        <w:tabs>
          <w:tab w:val="left" w:pos="720"/>
        </w:tabs>
        <w:rPr>
          <w:rFonts w:ascii="Arial" w:hAnsi="Arial"/>
          <w:sz w:val="22"/>
        </w:rPr>
      </w:pPr>
      <w:r w:rsidRPr="00543DB2">
        <w:rPr>
          <w:rFonts w:ascii="Arial" w:hAnsi="Arial"/>
          <w:sz w:val="22"/>
        </w:rPr>
        <w:lastRenderedPageBreak/>
        <w:t>OTHER TERMS AND CONDITIONS</w:t>
      </w:r>
    </w:p>
    <w:p w:rsidR="0034202E" w:rsidRPr="00543DB2" w:rsidRDefault="0034202E" w:rsidP="0034202E">
      <w:pPr>
        <w:pStyle w:val="numbers"/>
        <w:numPr>
          <w:ilvl w:val="0"/>
          <w:numId w:val="0"/>
        </w:numPr>
        <w:rPr>
          <w:rFonts w:ascii="Arial" w:hAnsi="Arial"/>
          <w:sz w:val="22"/>
        </w:rPr>
      </w:pPr>
    </w:p>
    <w:p w:rsidR="0034202E" w:rsidRPr="00543DB2" w:rsidRDefault="0034202E" w:rsidP="0034202E">
      <w:pPr>
        <w:pStyle w:val="numbers"/>
        <w:numPr>
          <w:ilvl w:val="0"/>
          <w:numId w:val="7"/>
        </w:numPr>
        <w:tabs>
          <w:tab w:val="left" w:pos="1656"/>
        </w:tabs>
        <w:rPr>
          <w:rFonts w:ascii="Arial" w:hAnsi="Arial"/>
          <w:sz w:val="22"/>
        </w:rPr>
      </w:pPr>
      <w:r w:rsidRPr="00543DB2">
        <w:rPr>
          <w:rFonts w:ascii="Arial" w:hAnsi="Arial"/>
          <w:sz w:val="22"/>
        </w:rPr>
        <w:t>Delivery of Advisory services shall consist of 2 in-person visits per month as well as telephone or email at the discretion of the Consultant.</w:t>
      </w:r>
    </w:p>
    <w:p w:rsidR="0034202E" w:rsidRPr="00543DB2" w:rsidRDefault="0034202E" w:rsidP="0034202E">
      <w:pPr>
        <w:pStyle w:val="Heading4"/>
        <w:tabs>
          <w:tab w:val="left" w:pos="720"/>
        </w:tabs>
        <w:rPr>
          <w:rFonts w:ascii="Arial" w:hAnsi="Arial"/>
          <w:sz w:val="22"/>
        </w:rPr>
      </w:pPr>
    </w:p>
    <w:p w:rsidR="0034202E" w:rsidRPr="00543DB2" w:rsidRDefault="0034202E" w:rsidP="0034202E">
      <w:pPr>
        <w:pStyle w:val="Heading4"/>
        <w:tabs>
          <w:tab w:val="left" w:pos="720"/>
        </w:tabs>
        <w:rPr>
          <w:rFonts w:ascii="Arial" w:hAnsi="Arial"/>
          <w:sz w:val="22"/>
        </w:rPr>
      </w:pPr>
      <w:r w:rsidRPr="00543DB2">
        <w:rPr>
          <w:rFonts w:ascii="Arial" w:hAnsi="Arial"/>
          <w:sz w:val="22"/>
        </w:rPr>
        <w:t>FEES</w:t>
      </w:r>
    </w:p>
    <w:p w:rsidR="0034202E" w:rsidRPr="00543DB2" w:rsidRDefault="0034202E" w:rsidP="0034202E">
      <w:pPr>
        <w:ind w:left="720"/>
        <w:rPr>
          <w:rFonts w:ascii="Arial" w:hAnsi="Arial"/>
          <w:sz w:val="22"/>
        </w:rPr>
      </w:pPr>
      <w:r w:rsidRPr="00543DB2">
        <w:rPr>
          <w:rFonts w:ascii="Arial" w:hAnsi="Arial"/>
          <w:sz w:val="22"/>
        </w:rPr>
        <w:tab/>
      </w:r>
    </w:p>
    <w:p w:rsidR="0034202E" w:rsidRPr="00543DB2" w:rsidRDefault="0034202E" w:rsidP="0034202E">
      <w:pPr>
        <w:pStyle w:val="BodyTextIndent"/>
        <w:rPr>
          <w:rFonts w:ascii="Arial" w:hAnsi="Arial"/>
          <w:sz w:val="22"/>
        </w:rPr>
      </w:pPr>
      <w:r w:rsidRPr="00543DB2">
        <w:rPr>
          <w:rFonts w:ascii="Arial" w:hAnsi="Arial"/>
          <w:sz w:val="22"/>
        </w:rPr>
        <w:t>In consideration of the Services provided, the Association shall pa</w:t>
      </w:r>
      <w:r>
        <w:rPr>
          <w:rFonts w:ascii="Arial" w:hAnsi="Arial"/>
          <w:sz w:val="22"/>
        </w:rPr>
        <w:t>y to Consultant the amount of $2,5</w:t>
      </w:r>
      <w:r w:rsidRPr="00543DB2">
        <w:rPr>
          <w:rFonts w:ascii="Arial" w:hAnsi="Arial"/>
          <w:sz w:val="22"/>
        </w:rPr>
        <w:t xml:space="preserve">00 plus GST per month as a retainer as well as covering travel and accommodation expenses for </w:t>
      </w:r>
      <w:r w:rsidR="00C44998">
        <w:rPr>
          <w:rFonts w:ascii="Arial" w:hAnsi="Arial"/>
          <w:sz w:val="22"/>
        </w:rPr>
        <w:t>_________________________________</w:t>
      </w:r>
      <w:r w:rsidRPr="00543DB2">
        <w:rPr>
          <w:rFonts w:ascii="Arial" w:hAnsi="Arial"/>
          <w:sz w:val="22"/>
        </w:rPr>
        <w:t xml:space="preserve">.   </w:t>
      </w:r>
    </w:p>
    <w:p w:rsidR="0034202E" w:rsidRPr="00543DB2" w:rsidRDefault="0034202E" w:rsidP="0034202E">
      <w:pPr>
        <w:pStyle w:val="BodyTextIndent"/>
        <w:rPr>
          <w:rFonts w:ascii="Arial" w:hAnsi="Arial"/>
          <w:sz w:val="22"/>
        </w:rPr>
      </w:pPr>
    </w:p>
    <w:p w:rsidR="0034202E" w:rsidRPr="00543DB2" w:rsidRDefault="0034202E" w:rsidP="0034202E">
      <w:pPr>
        <w:pStyle w:val="BodyTextIndent"/>
        <w:rPr>
          <w:rFonts w:ascii="Arial" w:hAnsi="Arial"/>
          <w:sz w:val="22"/>
        </w:rPr>
      </w:pPr>
      <w:r w:rsidRPr="00543DB2">
        <w:rPr>
          <w:rFonts w:ascii="Arial" w:hAnsi="Arial"/>
          <w:sz w:val="22"/>
        </w:rPr>
        <w:t xml:space="preserve">Payment will be issued upon receipt of an invoice for Services rendered and a monthly report of Services on a form provided by the Association. The Consultant agrees to clearly reference any applicable GST registration number on all such invoices provided to the Association. Payment will be made to the Consultant within 30 days following receipt by the Association of an invoice prepared by the Consultant outlining the extent of Services provided. </w:t>
      </w:r>
    </w:p>
    <w:p w:rsidR="0034202E" w:rsidRPr="00543DB2" w:rsidRDefault="0034202E" w:rsidP="0034202E">
      <w:pPr>
        <w:pStyle w:val="Heading4"/>
        <w:tabs>
          <w:tab w:val="left" w:pos="720"/>
        </w:tabs>
        <w:rPr>
          <w:rFonts w:ascii="Arial" w:hAnsi="Arial"/>
          <w:sz w:val="22"/>
        </w:rPr>
      </w:pPr>
    </w:p>
    <w:p w:rsidR="0034202E" w:rsidRPr="00543DB2" w:rsidRDefault="0034202E" w:rsidP="0034202E">
      <w:pPr>
        <w:pStyle w:val="Heading4"/>
        <w:numPr>
          <w:ilvl w:val="0"/>
          <w:numId w:val="0"/>
        </w:numPr>
        <w:tabs>
          <w:tab w:val="left" w:pos="720"/>
        </w:tabs>
        <w:rPr>
          <w:rFonts w:ascii="Arial" w:hAnsi="Arial"/>
          <w:sz w:val="22"/>
        </w:rPr>
      </w:pPr>
    </w:p>
    <w:p w:rsidR="0034202E" w:rsidRPr="00543DB2" w:rsidRDefault="0034202E" w:rsidP="0034202E">
      <w:pPr>
        <w:pStyle w:val="Heading4"/>
        <w:numPr>
          <w:ilvl w:val="0"/>
          <w:numId w:val="0"/>
        </w:numPr>
        <w:tabs>
          <w:tab w:val="left" w:pos="720"/>
        </w:tabs>
        <w:rPr>
          <w:rFonts w:ascii="Arial" w:hAnsi="Arial"/>
          <w:sz w:val="22"/>
        </w:rPr>
      </w:pPr>
      <w:r>
        <w:rPr>
          <w:rFonts w:ascii="Arial" w:hAnsi="Arial"/>
          <w:sz w:val="22"/>
        </w:rPr>
        <w:t xml:space="preserve">           </w:t>
      </w:r>
      <w:r w:rsidRPr="00543DB2">
        <w:rPr>
          <w:rFonts w:ascii="Arial" w:hAnsi="Arial"/>
          <w:sz w:val="22"/>
        </w:rPr>
        <w:t xml:space="preserve">HOURS OF WORK </w:t>
      </w:r>
    </w:p>
    <w:p w:rsidR="0034202E" w:rsidRPr="00543DB2" w:rsidRDefault="0034202E" w:rsidP="0034202E">
      <w:pPr>
        <w:pStyle w:val="BodyTextIndent"/>
        <w:rPr>
          <w:rFonts w:ascii="Arial" w:hAnsi="Arial"/>
          <w:sz w:val="22"/>
        </w:rPr>
      </w:pPr>
    </w:p>
    <w:p w:rsidR="0034202E" w:rsidRPr="00543DB2" w:rsidRDefault="0034202E" w:rsidP="0034202E">
      <w:pPr>
        <w:pStyle w:val="BodyTextIndent"/>
        <w:rPr>
          <w:rFonts w:ascii="Arial" w:hAnsi="Arial"/>
          <w:sz w:val="22"/>
        </w:rPr>
      </w:pPr>
      <w:r w:rsidRPr="00543DB2">
        <w:rPr>
          <w:rFonts w:ascii="Arial" w:hAnsi="Arial"/>
          <w:sz w:val="22"/>
        </w:rPr>
        <w:t xml:space="preserve">There shall be no set hours of work. However, the Consultant agrees to be reasonably available to provide Services to the Association as may be required. </w:t>
      </w:r>
    </w:p>
    <w:p w:rsidR="0034202E" w:rsidRPr="00543DB2" w:rsidRDefault="0034202E" w:rsidP="0034202E">
      <w:pPr>
        <w:pStyle w:val="BodyTextIndent"/>
        <w:rPr>
          <w:rFonts w:ascii="Arial" w:hAnsi="Arial"/>
          <w:sz w:val="22"/>
        </w:rPr>
      </w:pPr>
    </w:p>
    <w:p w:rsidR="0034202E" w:rsidRPr="00543DB2" w:rsidRDefault="0034202E" w:rsidP="0034202E">
      <w:pPr>
        <w:ind w:left="720"/>
        <w:rPr>
          <w:rFonts w:ascii="Arial" w:hAnsi="Arial"/>
          <w:sz w:val="22"/>
        </w:rPr>
      </w:pPr>
    </w:p>
    <w:p w:rsidR="0034202E" w:rsidRPr="00543DB2" w:rsidRDefault="0034202E" w:rsidP="0034202E">
      <w:pPr>
        <w:pStyle w:val="Heading4"/>
        <w:tabs>
          <w:tab w:val="left" w:pos="720"/>
        </w:tabs>
        <w:rPr>
          <w:rFonts w:ascii="Arial" w:hAnsi="Arial"/>
          <w:sz w:val="22"/>
        </w:rPr>
      </w:pPr>
      <w:r w:rsidRPr="00543DB2">
        <w:rPr>
          <w:rFonts w:ascii="Arial" w:hAnsi="Arial"/>
          <w:sz w:val="22"/>
        </w:rPr>
        <w:t xml:space="preserve">INDEPENDENT CONTRACTOR </w:t>
      </w:r>
    </w:p>
    <w:p w:rsidR="0034202E" w:rsidRPr="00543DB2" w:rsidRDefault="0034202E" w:rsidP="0034202E">
      <w:pPr>
        <w:ind w:left="1440"/>
        <w:rPr>
          <w:rFonts w:ascii="Arial" w:hAnsi="Arial"/>
          <w:sz w:val="22"/>
        </w:rPr>
      </w:pPr>
    </w:p>
    <w:p w:rsidR="0034202E" w:rsidRPr="00543DB2" w:rsidRDefault="0034202E" w:rsidP="0034202E">
      <w:pPr>
        <w:pStyle w:val="numbers"/>
        <w:tabs>
          <w:tab w:val="left" w:pos="1656"/>
        </w:tabs>
        <w:ind w:left="1656" w:hanging="720"/>
        <w:rPr>
          <w:rFonts w:ascii="Arial" w:hAnsi="Arial"/>
          <w:sz w:val="22"/>
        </w:rPr>
      </w:pPr>
      <w:r w:rsidRPr="00543DB2">
        <w:rPr>
          <w:rFonts w:ascii="Arial" w:hAnsi="Arial"/>
          <w:sz w:val="22"/>
        </w:rPr>
        <w:t xml:space="preserve">The Consultant is and shall remain at all times an independent contractor and is not, and shall not represent itself to be an agent, officer or employee of the Association or as being related to the Association in any way other than as an independent contractor. The Consultant agrees not to make any representations or engage in any acts that could establish an apparent relationship of agency or employment with the Association. For greater certainty, the Association shall not be bound by any agreement, contract, representation or warranty made by the Consultant with any other person, firm or corporation or by any action of the Consultant, except where the Consultant has first obtained the prior written consent of the Association. Nothing contained in this Agreement is intended to create nor shall be construed as creating an employment relationship between the Consultant and the Association, or the Association and any employee of the Consultant. </w:t>
      </w:r>
    </w:p>
    <w:p w:rsidR="0034202E" w:rsidRPr="00543DB2" w:rsidRDefault="0034202E" w:rsidP="0034202E">
      <w:pPr>
        <w:pStyle w:val="numbers"/>
        <w:numPr>
          <w:ilvl w:val="0"/>
          <w:numId w:val="7"/>
        </w:numPr>
        <w:tabs>
          <w:tab w:val="left" w:pos="1656"/>
        </w:tabs>
        <w:rPr>
          <w:rFonts w:ascii="Arial" w:hAnsi="Arial"/>
          <w:sz w:val="22"/>
        </w:rPr>
      </w:pPr>
      <w:r w:rsidRPr="00543DB2">
        <w:rPr>
          <w:rFonts w:ascii="Arial" w:hAnsi="Arial"/>
          <w:sz w:val="22"/>
        </w:rPr>
        <w:t xml:space="preserve">The Consultant has sole responsibility, as an independent contractor, to comply with all laws, rules and regulations relating to the provision of Services, including without limitation, requirements under the Income Tax Act (Canada), the Employment Insurance Act (Canada), and the Canada Pension Plan Act relative to its employees. The Consultant shall be solely responsible for deducting any and all applicable federal and provincial taxes, deductions, premiums, and amounts owing with respect to those Fees paid by the Association and remitting in a timely manner such amounts to those governmental authorities as may be prescribed by law. </w:t>
      </w:r>
    </w:p>
    <w:p w:rsidR="0034202E" w:rsidRDefault="0034202E" w:rsidP="0034202E">
      <w:pPr>
        <w:pStyle w:val="numbers"/>
        <w:numPr>
          <w:ilvl w:val="0"/>
          <w:numId w:val="7"/>
        </w:numPr>
        <w:tabs>
          <w:tab w:val="left" w:pos="1656"/>
        </w:tabs>
        <w:rPr>
          <w:rFonts w:ascii="Arial" w:hAnsi="Arial"/>
          <w:sz w:val="22"/>
        </w:rPr>
      </w:pPr>
      <w:r w:rsidRPr="00543DB2">
        <w:rPr>
          <w:rFonts w:ascii="Arial" w:hAnsi="Arial"/>
          <w:sz w:val="22"/>
        </w:rPr>
        <w:lastRenderedPageBreak/>
        <w:t>As an independent contractor, the employees of the Consultant shall not be entitled to any employment related benefits from the Association. Upon termination of this Agreement for any reason, the Association shall be responsible for paying only the Fees associated with Services provided by the Consultant up to and including the last date on which the Consultant provided Services to the Association. This Section shall survive the termination of this Agreement and shall remain binding on the Consultant.</w:t>
      </w:r>
    </w:p>
    <w:p w:rsidR="0034202E" w:rsidRPr="009C61B1" w:rsidRDefault="0034202E" w:rsidP="0034202E">
      <w:pPr>
        <w:pStyle w:val="numbers"/>
        <w:numPr>
          <w:ilvl w:val="0"/>
          <w:numId w:val="0"/>
        </w:numPr>
        <w:tabs>
          <w:tab w:val="left" w:pos="1656"/>
        </w:tabs>
        <w:ind w:left="936"/>
        <w:rPr>
          <w:rFonts w:ascii="Arial" w:hAnsi="Arial"/>
          <w:sz w:val="22"/>
        </w:rPr>
      </w:pPr>
    </w:p>
    <w:p w:rsidR="0034202E" w:rsidRPr="00543DB2" w:rsidRDefault="0034202E" w:rsidP="0034202E">
      <w:pPr>
        <w:pStyle w:val="Heading4"/>
        <w:tabs>
          <w:tab w:val="left" w:pos="720"/>
        </w:tabs>
        <w:rPr>
          <w:rFonts w:ascii="Arial" w:hAnsi="Arial"/>
          <w:sz w:val="22"/>
        </w:rPr>
      </w:pPr>
      <w:r w:rsidRPr="00543DB2">
        <w:rPr>
          <w:rFonts w:ascii="Arial" w:hAnsi="Arial"/>
          <w:sz w:val="22"/>
        </w:rPr>
        <w:t xml:space="preserve">WARRANTY </w:t>
      </w:r>
    </w:p>
    <w:p w:rsidR="0034202E" w:rsidRPr="00543DB2" w:rsidRDefault="0034202E" w:rsidP="0034202E">
      <w:pPr>
        <w:ind w:left="1440"/>
        <w:rPr>
          <w:rFonts w:ascii="Arial" w:hAnsi="Arial"/>
          <w:sz w:val="22"/>
        </w:rPr>
      </w:pPr>
    </w:p>
    <w:p w:rsidR="0034202E" w:rsidRPr="00543DB2" w:rsidRDefault="0034202E" w:rsidP="0034202E">
      <w:pPr>
        <w:pStyle w:val="BodyTextIndent"/>
        <w:rPr>
          <w:rFonts w:ascii="Arial" w:hAnsi="Arial"/>
          <w:sz w:val="22"/>
        </w:rPr>
      </w:pPr>
      <w:r w:rsidRPr="00543DB2">
        <w:rPr>
          <w:rFonts w:ascii="Arial" w:hAnsi="Arial"/>
          <w:sz w:val="22"/>
        </w:rPr>
        <w:t>The Consultant agrees to provide the Services in a competent, efficient, professional, timely and safe manner and at all times in compliance with (</w:t>
      </w:r>
      <w:proofErr w:type="spellStart"/>
      <w:r w:rsidRPr="00543DB2">
        <w:rPr>
          <w:rFonts w:ascii="Arial" w:hAnsi="Arial"/>
          <w:sz w:val="22"/>
        </w:rPr>
        <w:t>i</w:t>
      </w:r>
      <w:proofErr w:type="spellEnd"/>
      <w:r w:rsidRPr="00543DB2">
        <w:rPr>
          <w:rFonts w:ascii="Arial" w:hAnsi="Arial"/>
          <w:sz w:val="22"/>
        </w:rPr>
        <w:t xml:space="preserve">) applicable law; (ii) Association bylaws, policies, and procedures as shall be in force; and (iii) the terms of this Agreement. </w:t>
      </w:r>
    </w:p>
    <w:p w:rsidR="0034202E" w:rsidRPr="00543DB2" w:rsidRDefault="0034202E" w:rsidP="0034202E">
      <w:pPr>
        <w:pStyle w:val="BodyTextIndent"/>
        <w:rPr>
          <w:rFonts w:ascii="Arial" w:hAnsi="Arial"/>
          <w:sz w:val="22"/>
        </w:rPr>
      </w:pPr>
    </w:p>
    <w:p w:rsidR="0034202E" w:rsidRDefault="0034202E" w:rsidP="0034202E">
      <w:pPr>
        <w:pStyle w:val="BodyTextIndent"/>
        <w:rPr>
          <w:rFonts w:ascii="Arial" w:hAnsi="Arial"/>
          <w:sz w:val="22"/>
        </w:rPr>
      </w:pPr>
      <w:r w:rsidRPr="00543DB2">
        <w:rPr>
          <w:rFonts w:ascii="Arial" w:hAnsi="Arial"/>
          <w:sz w:val="22"/>
        </w:rPr>
        <w:t>The Consultant agrees to keep all information about the Association’s clients in strictest confidence and to return confidential files to the Association upon completion of the terms of this Agreement.</w:t>
      </w:r>
    </w:p>
    <w:p w:rsidR="00C44998" w:rsidRDefault="00C44998" w:rsidP="0034202E">
      <w:pPr>
        <w:pStyle w:val="BodyTextIndent"/>
        <w:rPr>
          <w:rFonts w:ascii="Arial" w:hAnsi="Arial"/>
          <w:sz w:val="22"/>
        </w:rPr>
      </w:pPr>
    </w:p>
    <w:p w:rsidR="00C44998" w:rsidRPr="00543DB2" w:rsidRDefault="00C44998" w:rsidP="0034202E">
      <w:pPr>
        <w:pStyle w:val="BodyTextIndent"/>
        <w:rPr>
          <w:rFonts w:ascii="Arial" w:hAnsi="Arial"/>
          <w:sz w:val="22"/>
        </w:rPr>
      </w:pPr>
    </w:p>
    <w:p w:rsidR="0034202E" w:rsidRPr="00543DB2" w:rsidRDefault="0034202E" w:rsidP="0034202E">
      <w:pPr>
        <w:pStyle w:val="Heading4"/>
        <w:tabs>
          <w:tab w:val="left" w:pos="720"/>
        </w:tabs>
        <w:rPr>
          <w:rFonts w:ascii="Arial" w:hAnsi="Arial"/>
          <w:sz w:val="22"/>
        </w:rPr>
      </w:pPr>
    </w:p>
    <w:p w:rsidR="0034202E" w:rsidRPr="00543DB2" w:rsidRDefault="0034202E" w:rsidP="0034202E">
      <w:pPr>
        <w:pStyle w:val="Heading4"/>
        <w:tabs>
          <w:tab w:val="left" w:pos="720"/>
        </w:tabs>
        <w:rPr>
          <w:rFonts w:ascii="Arial" w:hAnsi="Arial"/>
          <w:sz w:val="22"/>
        </w:rPr>
      </w:pPr>
      <w:r w:rsidRPr="00543DB2">
        <w:rPr>
          <w:rFonts w:ascii="Arial" w:hAnsi="Arial"/>
          <w:sz w:val="22"/>
        </w:rPr>
        <w:t xml:space="preserve">REGISTRATIONS </w:t>
      </w:r>
    </w:p>
    <w:p w:rsidR="0034202E" w:rsidRPr="00543DB2" w:rsidRDefault="0034202E" w:rsidP="0034202E">
      <w:pPr>
        <w:ind w:left="1440"/>
        <w:rPr>
          <w:rFonts w:ascii="Arial" w:hAnsi="Arial"/>
          <w:sz w:val="22"/>
        </w:rPr>
      </w:pPr>
    </w:p>
    <w:p w:rsidR="0034202E" w:rsidRPr="00543DB2" w:rsidRDefault="0034202E" w:rsidP="0034202E">
      <w:pPr>
        <w:pStyle w:val="BodyTextIndent"/>
        <w:rPr>
          <w:rFonts w:ascii="Arial" w:hAnsi="Arial"/>
          <w:sz w:val="22"/>
        </w:rPr>
      </w:pPr>
      <w:r w:rsidRPr="00543DB2">
        <w:rPr>
          <w:rFonts w:ascii="Arial" w:hAnsi="Arial"/>
          <w:sz w:val="22"/>
        </w:rPr>
        <w:t xml:space="preserve">The Consultant shall have a Goods and Services Tax (“GST”) registration number, if applicable, and shall be responsible for deducting remitting GST to the applicable regulatory authorities in accordance with the Excise Tax Act (Canada). </w:t>
      </w:r>
    </w:p>
    <w:p w:rsidR="0034202E" w:rsidRPr="00543DB2" w:rsidRDefault="0034202E" w:rsidP="0034202E">
      <w:pPr>
        <w:ind w:left="1440"/>
        <w:rPr>
          <w:rFonts w:ascii="Arial" w:hAnsi="Arial"/>
          <w:sz w:val="22"/>
        </w:rPr>
      </w:pPr>
    </w:p>
    <w:p w:rsidR="0034202E" w:rsidRDefault="0034202E" w:rsidP="0034202E">
      <w:pPr>
        <w:pStyle w:val="Heading4"/>
        <w:tabs>
          <w:tab w:val="left" w:pos="720"/>
        </w:tabs>
        <w:rPr>
          <w:rFonts w:ascii="Arial" w:hAnsi="Arial"/>
          <w:sz w:val="22"/>
        </w:rPr>
      </w:pPr>
    </w:p>
    <w:p w:rsidR="0034202E" w:rsidRDefault="0034202E" w:rsidP="0034202E">
      <w:pPr>
        <w:pStyle w:val="Heading4"/>
        <w:tabs>
          <w:tab w:val="left" w:pos="720"/>
        </w:tabs>
        <w:rPr>
          <w:rFonts w:ascii="Arial" w:hAnsi="Arial"/>
          <w:sz w:val="22"/>
        </w:rPr>
      </w:pPr>
    </w:p>
    <w:p w:rsidR="0034202E" w:rsidRPr="00543DB2" w:rsidRDefault="0034202E" w:rsidP="0034202E">
      <w:pPr>
        <w:pStyle w:val="Heading4"/>
        <w:tabs>
          <w:tab w:val="left" w:pos="720"/>
        </w:tabs>
        <w:rPr>
          <w:rFonts w:ascii="Arial" w:hAnsi="Arial"/>
          <w:sz w:val="22"/>
        </w:rPr>
      </w:pPr>
      <w:r w:rsidRPr="00543DB2">
        <w:rPr>
          <w:rFonts w:ascii="Arial" w:hAnsi="Arial"/>
          <w:sz w:val="22"/>
        </w:rPr>
        <w:t xml:space="preserve">INDEMNITY </w:t>
      </w:r>
    </w:p>
    <w:p w:rsidR="0034202E" w:rsidRPr="00543DB2" w:rsidRDefault="0034202E" w:rsidP="0034202E">
      <w:pPr>
        <w:ind w:left="1440"/>
        <w:rPr>
          <w:rFonts w:ascii="Arial" w:hAnsi="Arial"/>
          <w:sz w:val="22"/>
        </w:rPr>
      </w:pPr>
    </w:p>
    <w:p w:rsidR="0034202E" w:rsidRPr="00543DB2" w:rsidRDefault="0034202E" w:rsidP="0034202E">
      <w:pPr>
        <w:pStyle w:val="BodyTextIndent"/>
        <w:rPr>
          <w:rFonts w:ascii="Arial" w:hAnsi="Arial"/>
          <w:sz w:val="22"/>
        </w:rPr>
      </w:pPr>
      <w:r w:rsidRPr="00543DB2">
        <w:rPr>
          <w:rFonts w:ascii="Arial" w:hAnsi="Arial"/>
          <w:sz w:val="22"/>
        </w:rPr>
        <w:t xml:space="preserve">The Consultant agrees to indemnify and hold harmless the Association, its officers and office holders, representatives, agents and employees from and against any and all claims, demands, suits, losses, fines, surcharges, damages, costs and expenses arising out of the Consultant’s failure to comply with such laws. The Consultant further agrees to indemnify and hold the Association, its directors, officers, representatives, agents and employees harmless from and against any and all liabilities, claims, demands, suits, losses, fines, surcharges, damages, costs and expenses relating to the injury or death of any person, damage to or destruction of any property, which is directly or indirectly caused by any act or omission on the part of the Consultant or any employees of the Consultant engaged in providing Services to the Association. The Consultant also agrees to indemnify and hold harmless the Association from and against all losses, liabilities or expenses relating to any claim, action, application or suit by its employee alleging that he is employed by the Association in respect of performing Services under this Agreement. </w:t>
      </w:r>
    </w:p>
    <w:p w:rsidR="0034202E" w:rsidRDefault="0034202E" w:rsidP="0034202E">
      <w:pPr>
        <w:pStyle w:val="Heading4"/>
        <w:numPr>
          <w:ilvl w:val="0"/>
          <w:numId w:val="0"/>
        </w:numPr>
        <w:tabs>
          <w:tab w:val="left" w:pos="720"/>
        </w:tabs>
        <w:ind w:left="720"/>
        <w:rPr>
          <w:rFonts w:ascii="Arial" w:hAnsi="Arial"/>
          <w:b w:val="0"/>
          <w:sz w:val="22"/>
        </w:rPr>
      </w:pPr>
    </w:p>
    <w:p w:rsidR="00C44998" w:rsidRPr="00C44998" w:rsidRDefault="00C44998" w:rsidP="00C44998">
      <w:pPr>
        <w:rPr>
          <w:lang w:val="en-US" w:eastAsia="ar-SA"/>
        </w:rPr>
      </w:pPr>
    </w:p>
    <w:p w:rsidR="0034202E" w:rsidRPr="00543DB2" w:rsidRDefault="0034202E" w:rsidP="0034202E">
      <w:pPr>
        <w:pStyle w:val="Heading4"/>
        <w:numPr>
          <w:ilvl w:val="0"/>
          <w:numId w:val="0"/>
        </w:numPr>
        <w:tabs>
          <w:tab w:val="left" w:pos="720"/>
        </w:tabs>
        <w:rPr>
          <w:rFonts w:ascii="Arial" w:hAnsi="Arial"/>
          <w:sz w:val="22"/>
        </w:rPr>
      </w:pPr>
      <w:r w:rsidRPr="00543DB2">
        <w:rPr>
          <w:rFonts w:ascii="Arial" w:hAnsi="Arial"/>
          <w:sz w:val="22"/>
        </w:rPr>
        <w:lastRenderedPageBreak/>
        <w:tab/>
      </w:r>
    </w:p>
    <w:p w:rsidR="0034202E" w:rsidRPr="00543DB2" w:rsidRDefault="0034202E" w:rsidP="0034202E">
      <w:pPr>
        <w:pStyle w:val="Heading4"/>
        <w:numPr>
          <w:ilvl w:val="0"/>
          <w:numId w:val="0"/>
        </w:numPr>
        <w:tabs>
          <w:tab w:val="left" w:pos="720"/>
        </w:tabs>
        <w:ind w:left="720"/>
        <w:rPr>
          <w:rFonts w:ascii="Arial" w:hAnsi="Arial"/>
          <w:sz w:val="22"/>
        </w:rPr>
      </w:pPr>
      <w:r w:rsidRPr="00543DB2">
        <w:rPr>
          <w:rFonts w:ascii="Arial" w:hAnsi="Arial"/>
          <w:sz w:val="22"/>
        </w:rPr>
        <w:t>COMMUNICATION BETWEEN CONSULTANT AND UNITED WE CAN</w:t>
      </w:r>
    </w:p>
    <w:p w:rsidR="0034202E" w:rsidRPr="00543DB2" w:rsidRDefault="0034202E" w:rsidP="0034202E">
      <w:pPr>
        <w:ind w:left="-360"/>
        <w:jc w:val="both"/>
        <w:rPr>
          <w:rFonts w:ascii="Arial" w:hAnsi="Arial"/>
          <w:sz w:val="22"/>
        </w:rPr>
      </w:pPr>
    </w:p>
    <w:p w:rsidR="0034202E" w:rsidRPr="00543DB2" w:rsidRDefault="00C44998" w:rsidP="0034202E">
      <w:pPr>
        <w:ind w:left="1440"/>
        <w:jc w:val="both"/>
        <w:rPr>
          <w:rFonts w:ascii="Arial" w:hAnsi="Arial"/>
          <w:b/>
          <w:sz w:val="22"/>
        </w:rPr>
      </w:pPr>
      <w:r>
        <w:rPr>
          <w:rFonts w:ascii="Arial" w:hAnsi="Arial"/>
          <w:b/>
          <w:sz w:val="22"/>
        </w:rPr>
        <w:t>[Primary Party]</w:t>
      </w:r>
      <w:r w:rsidR="0034202E" w:rsidRPr="00543DB2">
        <w:rPr>
          <w:rFonts w:ascii="Arial" w:hAnsi="Arial"/>
          <w:b/>
          <w:sz w:val="22"/>
        </w:rPr>
        <w:t xml:space="preserve"> Representation   </w:t>
      </w:r>
    </w:p>
    <w:p w:rsidR="0034202E" w:rsidRPr="00543DB2" w:rsidRDefault="0034202E" w:rsidP="0034202E">
      <w:pPr>
        <w:ind w:left="1440"/>
        <w:jc w:val="both"/>
        <w:rPr>
          <w:rFonts w:ascii="Arial" w:hAnsi="Arial"/>
          <w:b/>
          <w:sz w:val="22"/>
        </w:rPr>
      </w:pPr>
    </w:p>
    <w:p w:rsidR="0034202E" w:rsidRPr="00543DB2" w:rsidRDefault="00C44998" w:rsidP="0034202E">
      <w:pPr>
        <w:ind w:left="1440"/>
        <w:rPr>
          <w:rFonts w:ascii="Arial" w:hAnsi="Arial"/>
          <w:sz w:val="22"/>
        </w:rPr>
      </w:pPr>
      <w:r>
        <w:rPr>
          <w:rFonts w:ascii="Arial" w:hAnsi="Arial"/>
          <w:b/>
          <w:sz w:val="22"/>
        </w:rPr>
        <w:t>[Primary Party]</w:t>
      </w:r>
      <w:r w:rsidRPr="00543DB2">
        <w:rPr>
          <w:rFonts w:ascii="Arial" w:hAnsi="Arial"/>
          <w:b/>
          <w:sz w:val="22"/>
        </w:rPr>
        <w:t xml:space="preserve"> </w:t>
      </w:r>
      <w:r w:rsidR="0034202E" w:rsidRPr="00543DB2">
        <w:rPr>
          <w:rFonts w:ascii="Arial" w:hAnsi="Arial"/>
          <w:sz w:val="22"/>
        </w:rPr>
        <w:t xml:space="preserve">appoints Manager of Sustainability to represent </w:t>
      </w:r>
      <w:r>
        <w:rPr>
          <w:rFonts w:ascii="Arial" w:hAnsi="Arial"/>
          <w:b/>
          <w:sz w:val="22"/>
        </w:rPr>
        <w:t>[Primary Party]</w:t>
      </w:r>
      <w:r w:rsidRPr="00543DB2">
        <w:rPr>
          <w:rFonts w:ascii="Arial" w:hAnsi="Arial"/>
          <w:b/>
          <w:sz w:val="22"/>
        </w:rPr>
        <w:t xml:space="preserve"> </w:t>
      </w:r>
      <w:r w:rsidR="0034202E" w:rsidRPr="00543DB2">
        <w:rPr>
          <w:rFonts w:ascii="Arial" w:hAnsi="Arial"/>
          <w:sz w:val="22"/>
        </w:rPr>
        <w:t xml:space="preserve">with the Consultant. For the purposes of this agreement all activity/service related inquiries should be directed to </w:t>
      </w:r>
      <w:r w:rsidRPr="00543DB2">
        <w:rPr>
          <w:rFonts w:ascii="Arial" w:hAnsi="Arial"/>
          <w:sz w:val="22"/>
        </w:rPr>
        <w:t>Manager of Sustainability</w:t>
      </w:r>
      <w:r w:rsidR="0034202E" w:rsidRPr="00543DB2">
        <w:rPr>
          <w:rFonts w:ascii="Arial" w:hAnsi="Arial"/>
          <w:sz w:val="22"/>
        </w:rPr>
        <w:t xml:space="preserve">. All communication between the Consultant and </w:t>
      </w:r>
      <w:r>
        <w:rPr>
          <w:rFonts w:ascii="Arial" w:hAnsi="Arial"/>
          <w:b/>
          <w:sz w:val="22"/>
        </w:rPr>
        <w:t>[Primary Party]</w:t>
      </w:r>
      <w:r w:rsidRPr="00543DB2">
        <w:rPr>
          <w:rFonts w:ascii="Arial" w:hAnsi="Arial"/>
          <w:b/>
          <w:sz w:val="22"/>
        </w:rPr>
        <w:t xml:space="preserve"> </w:t>
      </w:r>
      <w:r w:rsidR="0034202E" w:rsidRPr="00543DB2">
        <w:rPr>
          <w:rFonts w:ascii="Arial" w:hAnsi="Arial"/>
          <w:sz w:val="22"/>
        </w:rPr>
        <w:t>regarding this agreement must be between the Representative and the Consultant.</w:t>
      </w:r>
    </w:p>
    <w:p w:rsidR="0034202E" w:rsidRDefault="0034202E" w:rsidP="0034202E">
      <w:pPr>
        <w:rPr>
          <w:rFonts w:ascii="Arial" w:hAnsi="Arial"/>
          <w:sz w:val="22"/>
          <w:lang w:eastAsia="ar-SA"/>
        </w:rPr>
      </w:pPr>
    </w:p>
    <w:p w:rsidR="00C44998" w:rsidRDefault="00C44998" w:rsidP="0034202E">
      <w:pPr>
        <w:rPr>
          <w:rFonts w:ascii="Arial" w:hAnsi="Arial"/>
          <w:sz w:val="22"/>
          <w:lang w:eastAsia="ar-SA"/>
        </w:rPr>
      </w:pPr>
    </w:p>
    <w:p w:rsidR="00C44998" w:rsidRPr="00543DB2" w:rsidRDefault="00C44998" w:rsidP="0034202E">
      <w:pPr>
        <w:rPr>
          <w:rFonts w:ascii="Arial" w:hAnsi="Arial"/>
          <w:sz w:val="22"/>
          <w:lang w:eastAsia="ar-SA"/>
        </w:rPr>
      </w:pPr>
    </w:p>
    <w:p w:rsidR="0034202E" w:rsidRPr="00543DB2" w:rsidRDefault="0034202E" w:rsidP="0034202E">
      <w:pPr>
        <w:pStyle w:val="Heading4"/>
        <w:tabs>
          <w:tab w:val="left" w:pos="720"/>
        </w:tabs>
        <w:rPr>
          <w:rFonts w:ascii="Arial" w:hAnsi="Arial"/>
          <w:sz w:val="22"/>
        </w:rPr>
      </w:pPr>
      <w:r w:rsidRPr="00543DB2">
        <w:rPr>
          <w:rFonts w:ascii="Arial" w:hAnsi="Arial"/>
          <w:sz w:val="22"/>
        </w:rPr>
        <w:t xml:space="preserve">ENTIRE AGREEMENT </w:t>
      </w:r>
    </w:p>
    <w:p w:rsidR="0034202E" w:rsidRPr="00543DB2" w:rsidRDefault="0034202E" w:rsidP="0034202E">
      <w:pPr>
        <w:ind w:left="1440"/>
        <w:rPr>
          <w:rFonts w:ascii="Arial" w:hAnsi="Arial"/>
          <w:sz w:val="22"/>
        </w:rPr>
      </w:pPr>
    </w:p>
    <w:p w:rsidR="0034202E" w:rsidRPr="00543DB2" w:rsidRDefault="0034202E" w:rsidP="0034202E">
      <w:pPr>
        <w:pStyle w:val="BodyTextIndent"/>
        <w:rPr>
          <w:rFonts w:ascii="Arial" w:hAnsi="Arial"/>
          <w:sz w:val="22"/>
        </w:rPr>
      </w:pPr>
      <w:r w:rsidRPr="00543DB2">
        <w:rPr>
          <w:rFonts w:ascii="Arial" w:hAnsi="Arial"/>
          <w:sz w:val="22"/>
        </w:rPr>
        <w:t xml:space="preserve">This Agreement constitutes the entire agreement between the Parties with respect to the Services and supersedes and replaces any and all other representations, understandings, negotiations and previous agreements, written or oral, express or implied with respect to the Services.  The Parties do not rely upon or regard as being material any representations or other agreements not specifically incorporated into and made part of this Agreement. </w:t>
      </w:r>
    </w:p>
    <w:p w:rsidR="0034202E" w:rsidRPr="00543DB2" w:rsidRDefault="0034202E" w:rsidP="0034202E">
      <w:pPr>
        <w:pStyle w:val="Heading4"/>
        <w:tabs>
          <w:tab w:val="left" w:pos="720"/>
        </w:tabs>
        <w:rPr>
          <w:rFonts w:ascii="Arial" w:hAnsi="Arial"/>
          <w:sz w:val="22"/>
        </w:rPr>
      </w:pPr>
    </w:p>
    <w:p w:rsidR="0034202E" w:rsidRDefault="0034202E" w:rsidP="0034202E">
      <w:pPr>
        <w:pStyle w:val="Heading4"/>
        <w:tabs>
          <w:tab w:val="left" w:pos="720"/>
        </w:tabs>
        <w:rPr>
          <w:rFonts w:ascii="Arial" w:hAnsi="Arial"/>
          <w:sz w:val="22"/>
        </w:rPr>
      </w:pPr>
    </w:p>
    <w:p w:rsidR="0034202E" w:rsidRDefault="0034202E" w:rsidP="0034202E">
      <w:pPr>
        <w:pStyle w:val="Heading4"/>
        <w:numPr>
          <w:ilvl w:val="0"/>
          <w:numId w:val="0"/>
        </w:numPr>
        <w:tabs>
          <w:tab w:val="left" w:pos="720"/>
        </w:tabs>
        <w:ind w:left="720"/>
        <w:rPr>
          <w:rFonts w:ascii="Arial" w:hAnsi="Arial"/>
          <w:sz w:val="22"/>
        </w:rPr>
      </w:pPr>
    </w:p>
    <w:p w:rsidR="0034202E" w:rsidRPr="00543DB2" w:rsidRDefault="0034202E" w:rsidP="0034202E">
      <w:pPr>
        <w:pStyle w:val="Heading4"/>
        <w:numPr>
          <w:ilvl w:val="0"/>
          <w:numId w:val="0"/>
        </w:numPr>
        <w:tabs>
          <w:tab w:val="left" w:pos="0"/>
        </w:tabs>
        <w:ind w:left="720" w:hanging="720"/>
        <w:rPr>
          <w:rFonts w:ascii="Arial" w:hAnsi="Arial"/>
          <w:sz w:val="22"/>
        </w:rPr>
      </w:pPr>
      <w:r w:rsidRPr="00543DB2">
        <w:rPr>
          <w:rFonts w:ascii="Arial" w:hAnsi="Arial"/>
          <w:sz w:val="22"/>
        </w:rPr>
        <w:t xml:space="preserve">CHANGES TO AGREEMENT </w:t>
      </w:r>
    </w:p>
    <w:p w:rsidR="0034202E" w:rsidRPr="00543DB2" w:rsidRDefault="0034202E" w:rsidP="0034202E">
      <w:pPr>
        <w:ind w:left="1440"/>
        <w:rPr>
          <w:rFonts w:ascii="Arial" w:hAnsi="Arial"/>
          <w:sz w:val="22"/>
        </w:rPr>
      </w:pPr>
    </w:p>
    <w:p w:rsidR="0034202E" w:rsidRPr="00543DB2" w:rsidRDefault="0034202E" w:rsidP="0034202E">
      <w:pPr>
        <w:ind w:left="1440"/>
        <w:rPr>
          <w:rFonts w:ascii="Arial" w:hAnsi="Arial"/>
          <w:sz w:val="22"/>
        </w:rPr>
      </w:pPr>
      <w:r w:rsidRPr="00543DB2">
        <w:rPr>
          <w:rFonts w:ascii="Arial" w:hAnsi="Arial"/>
          <w:sz w:val="22"/>
        </w:rPr>
        <w:t xml:space="preserve">Any modifications or amendments to this Agreement must be in writing and signed by both Parties or else they shall have no force and effect. The Parties specifically acknowledge that the Association’s continued retention of the Consultant shall be sufficient and ample consideration supporting any future modifications or amendments to this Agreement. </w:t>
      </w:r>
    </w:p>
    <w:p w:rsidR="0034202E" w:rsidRPr="00543DB2" w:rsidRDefault="0034202E" w:rsidP="0034202E">
      <w:pPr>
        <w:rPr>
          <w:rFonts w:ascii="Arial" w:hAnsi="Arial"/>
          <w:sz w:val="22"/>
        </w:rPr>
      </w:pPr>
      <w:r w:rsidRPr="00543DB2">
        <w:rPr>
          <w:rFonts w:ascii="Arial" w:hAnsi="Arial"/>
          <w:sz w:val="22"/>
        </w:rPr>
        <w:t> </w:t>
      </w:r>
    </w:p>
    <w:p w:rsidR="0034202E" w:rsidRPr="00543DB2" w:rsidRDefault="0034202E" w:rsidP="0034202E">
      <w:pPr>
        <w:rPr>
          <w:rFonts w:ascii="Arial" w:hAnsi="Arial"/>
          <w:b/>
          <w:sz w:val="22"/>
        </w:rPr>
      </w:pPr>
    </w:p>
    <w:p w:rsidR="0034202E" w:rsidRDefault="0034202E" w:rsidP="0034202E">
      <w:pPr>
        <w:rPr>
          <w:rFonts w:ascii="Arial" w:hAnsi="Arial"/>
          <w:b/>
          <w:sz w:val="22"/>
        </w:rPr>
      </w:pPr>
      <w:r w:rsidRPr="00543DB2">
        <w:rPr>
          <w:rFonts w:ascii="Arial" w:hAnsi="Arial"/>
          <w:b/>
          <w:sz w:val="22"/>
        </w:rPr>
        <w:t>SIGNED, SEALED &amp; DELIVERED:</w:t>
      </w:r>
      <w:r w:rsidRPr="00543DB2">
        <w:rPr>
          <w:rFonts w:ascii="Arial" w:hAnsi="Arial"/>
          <w:b/>
          <w:sz w:val="22"/>
        </w:rPr>
        <w:br/>
      </w:r>
    </w:p>
    <w:p w:rsidR="00C44998" w:rsidRPr="00543DB2" w:rsidRDefault="00C44998" w:rsidP="0034202E">
      <w:pPr>
        <w:rPr>
          <w:rFonts w:ascii="Arial" w:hAnsi="Arial"/>
          <w:b/>
          <w:sz w:val="22"/>
        </w:rPr>
      </w:pPr>
    </w:p>
    <w:p w:rsidR="0034202E" w:rsidRPr="00543DB2" w:rsidRDefault="0034202E" w:rsidP="0034202E">
      <w:pPr>
        <w:pStyle w:val="NormalWeb"/>
        <w:tabs>
          <w:tab w:val="left" w:pos="709"/>
          <w:tab w:val="left" w:pos="3409"/>
          <w:tab w:val="left" w:pos="3730"/>
          <w:tab w:val="left" w:pos="4372"/>
          <w:tab w:val="left" w:pos="7629"/>
        </w:tabs>
        <w:rPr>
          <w:rFonts w:ascii="Arial" w:hAnsi="Arial"/>
          <w:sz w:val="22"/>
        </w:rPr>
      </w:pPr>
      <w:r w:rsidRPr="00543DB2">
        <w:rPr>
          <w:rFonts w:ascii="Arial" w:hAnsi="Arial"/>
          <w:sz w:val="22"/>
        </w:rPr>
        <w:t>_______________________________     Date:  _________________________</w:t>
      </w:r>
    </w:p>
    <w:p w:rsidR="0034202E" w:rsidRPr="00543DB2" w:rsidRDefault="0034202E" w:rsidP="0034202E">
      <w:pPr>
        <w:pStyle w:val="NormalWeb"/>
        <w:tabs>
          <w:tab w:val="left" w:pos="709"/>
          <w:tab w:val="left" w:pos="3409"/>
          <w:tab w:val="left" w:pos="3730"/>
          <w:tab w:val="left" w:pos="4372"/>
          <w:tab w:val="left" w:pos="7629"/>
        </w:tabs>
        <w:rPr>
          <w:rFonts w:ascii="Arial" w:hAnsi="Arial"/>
          <w:sz w:val="22"/>
        </w:rPr>
      </w:pPr>
      <w:r w:rsidRPr="00543DB2">
        <w:rPr>
          <w:rFonts w:ascii="Arial" w:hAnsi="Arial"/>
          <w:b/>
          <w:sz w:val="22"/>
        </w:rPr>
        <w:t xml:space="preserve">Authorized signatory: </w:t>
      </w:r>
      <w:r w:rsidR="00C44998">
        <w:rPr>
          <w:rFonts w:ascii="Arial" w:hAnsi="Arial"/>
          <w:b/>
          <w:sz w:val="22"/>
        </w:rPr>
        <w:t>[Primary Party]</w:t>
      </w:r>
    </w:p>
    <w:p w:rsidR="0034202E" w:rsidRDefault="0034202E" w:rsidP="0034202E">
      <w:pPr>
        <w:pStyle w:val="NormalWeb"/>
        <w:tabs>
          <w:tab w:val="left" w:pos="709"/>
          <w:tab w:val="left" w:pos="3409"/>
          <w:tab w:val="left" w:pos="3730"/>
          <w:tab w:val="left" w:pos="4372"/>
          <w:tab w:val="left" w:pos="7629"/>
        </w:tabs>
        <w:rPr>
          <w:rFonts w:ascii="Arial" w:hAnsi="Arial"/>
          <w:sz w:val="22"/>
        </w:rPr>
      </w:pPr>
    </w:p>
    <w:p w:rsidR="0034202E" w:rsidRPr="00543DB2" w:rsidRDefault="0034202E" w:rsidP="0034202E">
      <w:pPr>
        <w:pStyle w:val="NoSpacing1"/>
        <w:spacing w:line="276" w:lineRule="auto"/>
        <w:rPr>
          <w:rFonts w:ascii="Arial" w:hAnsi="Arial" w:cs="Arial"/>
          <w:sz w:val="22"/>
        </w:rPr>
      </w:pPr>
      <w:r w:rsidRPr="00543DB2">
        <w:rPr>
          <w:rFonts w:ascii="Arial" w:hAnsi="Arial" w:cs="Arial"/>
          <w:sz w:val="22"/>
        </w:rPr>
        <w:t>_______________________________     Date:  _________________________</w:t>
      </w:r>
    </w:p>
    <w:p w:rsidR="0034202E" w:rsidRPr="00543DB2" w:rsidRDefault="0034202E" w:rsidP="0034202E">
      <w:pPr>
        <w:pStyle w:val="NoSpacing1"/>
        <w:spacing w:line="276" w:lineRule="auto"/>
        <w:ind w:firstLine="720"/>
        <w:rPr>
          <w:rFonts w:ascii="Arial" w:hAnsi="Arial" w:cs="Arial"/>
          <w:b/>
          <w:sz w:val="22"/>
        </w:rPr>
      </w:pPr>
      <w:r w:rsidRPr="00543DB2">
        <w:rPr>
          <w:rFonts w:ascii="Arial" w:hAnsi="Arial" w:cs="Arial"/>
          <w:b/>
          <w:sz w:val="22"/>
        </w:rPr>
        <w:t xml:space="preserve"> “the Consultant”         </w:t>
      </w:r>
    </w:p>
    <w:p w:rsidR="0034202E" w:rsidRDefault="0034202E" w:rsidP="0034202E">
      <w:pPr>
        <w:pStyle w:val="Heading4"/>
        <w:tabs>
          <w:tab w:val="clear" w:pos="0"/>
          <w:tab w:val="left" w:pos="-270"/>
        </w:tabs>
        <w:ind w:left="-270" w:firstLine="270"/>
        <w:jc w:val="center"/>
        <w:rPr>
          <w:rFonts w:ascii="Arial" w:hAnsi="Arial"/>
          <w:sz w:val="22"/>
        </w:rPr>
      </w:pPr>
    </w:p>
    <w:p w:rsidR="0034202E" w:rsidRPr="00543DB2" w:rsidRDefault="0034202E" w:rsidP="0034202E">
      <w:pPr>
        <w:rPr>
          <w:sz w:val="22"/>
          <w:lang w:val="en-US" w:eastAsia="ar-SA"/>
        </w:rPr>
      </w:pPr>
      <w:r>
        <w:rPr>
          <w:sz w:val="22"/>
          <w:lang w:val="en-US" w:eastAsia="ar-SA"/>
        </w:rPr>
        <w:br w:type="page"/>
      </w:r>
    </w:p>
    <w:p w:rsidR="0034202E" w:rsidRPr="00543DB2" w:rsidRDefault="0034202E" w:rsidP="0034202E">
      <w:pPr>
        <w:pStyle w:val="Heading4"/>
        <w:tabs>
          <w:tab w:val="clear" w:pos="0"/>
          <w:tab w:val="left" w:pos="-270"/>
        </w:tabs>
        <w:ind w:left="-270" w:firstLine="270"/>
        <w:jc w:val="center"/>
        <w:rPr>
          <w:rFonts w:ascii="Arial" w:hAnsi="Arial"/>
          <w:sz w:val="22"/>
        </w:rPr>
      </w:pPr>
      <w:r w:rsidRPr="00543DB2">
        <w:rPr>
          <w:rFonts w:ascii="Arial" w:hAnsi="Arial"/>
          <w:sz w:val="22"/>
        </w:rPr>
        <w:t>APPENDIX “A”</w:t>
      </w:r>
    </w:p>
    <w:p w:rsidR="0034202E" w:rsidRDefault="0034202E" w:rsidP="0034202E">
      <w:pPr>
        <w:pStyle w:val="Heading4"/>
        <w:numPr>
          <w:ilvl w:val="0"/>
          <w:numId w:val="0"/>
        </w:numPr>
        <w:rPr>
          <w:rFonts w:ascii="Arial" w:hAnsi="Arial"/>
          <w:sz w:val="22"/>
        </w:rPr>
      </w:pPr>
    </w:p>
    <w:p w:rsidR="0034202E" w:rsidRPr="009C61B1" w:rsidRDefault="0034202E" w:rsidP="0034202E">
      <w:pPr>
        <w:pStyle w:val="Heading4"/>
        <w:tabs>
          <w:tab w:val="left" w:pos="0"/>
        </w:tabs>
        <w:ind w:left="0"/>
        <w:rPr>
          <w:rFonts w:ascii="Arial" w:hAnsi="Arial"/>
          <w:sz w:val="22"/>
        </w:rPr>
      </w:pPr>
      <w:r w:rsidRPr="009C61B1">
        <w:rPr>
          <w:rFonts w:ascii="Arial" w:hAnsi="Arial"/>
          <w:sz w:val="22"/>
        </w:rPr>
        <w:t>SERVICES TO BE PROVIDED BY THE CONSULTANT</w:t>
      </w:r>
    </w:p>
    <w:p w:rsidR="0034202E" w:rsidRPr="00543DB2" w:rsidRDefault="0034202E" w:rsidP="0034202E">
      <w:pPr>
        <w:rPr>
          <w:sz w:val="22"/>
          <w:lang w:val="en-US" w:eastAsia="ar-SA"/>
        </w:rPr>
      </w:pPr>
    </w:p>
    <w:p w:rsidR="0034202E" w:rsidRPr="00543DB2" w:rsidRDefault="0034202E" w:rsidP="0034202E">
      <w:pPr>
        <w:suppressAutoHyphens/>
        <w:spacing w:after="120"/>
        <w:ind w:left="717"/>
        <w:rPr>
          <w:rFonts w:ascii="Arial" w:hAnsi="Arial"/>
          <w:sz w:val="22"/>
        </w:rPr>
      </w:pPr>
      <w:r w:rsidRPr="00543DB2">
        <w:rPr>
          <w:rFonts w:ascii="Arial" w:hAnsi="Arial"/>
          <w:sz w:val="22"/>
        </w:rPr>
        <w:t xml:space="preserve">Oversee the </w:t>
      </w:r>
      <w:r w:rsidR="00C44998">
        <w:rPr>
          <w:rFonts w:ascii="Arial" w:hAnsi="Arial"/>
          <w:sz w:val="22"/>
        </w:rPr>
        <w:t>[Project]</w:t>
      </w:r>
      <w:r w:rsidRPr="00543DB2">
        <w:rPr>
          <w:rFonts w:ascii="Arial" w:hAnsi="Arial"/>
          <w:sz w:val="22"/>
        </w:rPr>
        <w:t xml:space="preserve"> plan as related to seeding, growing and harvest and provide advice on marketing and other farm related issues.   Advisory should include, but is not limited to:</w:t>
      </w:r>
    </w:p>
    <w:p w:rsidR="0034202E" w:rsidRPr="00543DB2" w:rsidRDefault="0034202E" w:rsidP="0034202E">
      <w:pPr>
        <w:numPr>
          <w:ilvl w:val="1"/>
          <w:numId w:val="3"/>
        </w:numPr>
        <w:tabs>
          <w:tab w:val="clear" w:pos="1440"/>
          <w:tab w:val="left" w:pos="1437"/>
        </w:tabs>
        <w:suppressAutoHyphens/>
        <w:spacing w:after="120"/>
        <w:ind w:left="1437"/>
        <w:rPr>
          <w:rFonts w:ascii="Arial" w:hAnsi="Arial" w:cs="Arial"/>
          <w:sz w:val="22"/>
        </w:rPr>
      </w:pPr>
      <w:r w:rsidRPr="00543DB2">
        <w:rPr>
          <w:rFonts w:ascii="Arial" w:hAnsi="Arial" w:cs="Arial"/>
          <w:sz w:val="22"/>
        </w:rPr>
        <w:t>Project planning and technical oversight Additional site selection, planning, and development</w:t>
      </w:r>
    </w:p>
    <w:p w:rsidR="0034202E" w:rsidRPr="00543DB2" w:rsidRDefault="0034202E" w:rsidP="0034202E">
      <w:pPr>
        <w:numPr>
          <w:ilvl w:val="1"/>
          <w:numId w:val="3"/>
        </w:numPr>
        <w:tabs>
          <w:tab w:val="clear" w:pos="1440"/>
          <w:tab w:val="left" w:pos="1437"/>
        </w:tabs>
        <w:suppressAutoHyphens/>
        <w:spacing w:after="120"/>
        <w:ind w:left="1437"/>
        <w:rPr>
          <w:rFonts w:ascii="Arial" w:hAnsi="Arial" w:cs="Arial"/>
          <w:sz w:val="22"/>
        </w:rPr>
      </w:pPr>
      <w:r w:rsidRPr="00543DB2">
        <w:rPr>
          <w:rFonts w:ascii="Arial" w:hAnsi="Arial" w:cs="Arial"/>
          <w:sz w:val="22"/>
        </w:rPr>
        <w:t>Training of staff and management both on-sight and at Foxglove Farm</w:t>
      </w:r>
    </w:p>
    <w:p w:rsidR="0034202E" w:rsidRPr="00543DB2" w:rsidRDefault="0034202E" w:rsidP="0034202E">
      <w:pPr>
        <w:numPr>
          <w:ilvl w:val="1"/>
          <w:numId w:val="3"/>
        </w:numPr>
        <w:tabs>
          <w:tab w:val="clear" w:pos="1440"/>
          <w:tab w:val="left" w:pos="1437"/>
        </w:tabs>
        <w:suppressAutoHyphens/>
        <w:spacing w:after="120"/>
        <w:ind w:left="1437"/>
        <w:rPr>
          <w:rFonts w:ascii="Arial" w:hAnsi="Arial" w:cs="Arial"/>
          <w:sz w:val="22"/>
        </w:rPr>
      </w:pPr>
      <w:r w:rsidRPr="00543DB2">
        <w:rPr>
          <w:rFonts w:ascii="Arial" w:hAnsi="Arial" w:cs="Arial"/>
          <w:sz w:val="22"/>
        </w:rPr>
        <w:t>Marketing support</w:t>
      </w:r>
    </w:p>
    <w:p w:rsidR="0034202E" w:rsidRPr="00543DB2" w:rsidRDefault="0034202E" w:rsidP="0034202E">
      <w:pPr>
        <w:numPr>
          <w:ilvl w:val="1"/>
          <w:numId w:val="3"/>
        </w:numPr>
        <w:tabs>
          <w:tab w:val="clear" w:pos="1440"/>
          <w:tab w:val="left" w:pos="1437"/>
        </w:tabs>
        <w:suppressAutoHyphens/>
        <w:spacing w:after="120"/>
        <w:ind w:left="1437"/>
        <w:rPr>
          <w:rFonts w:ascii="Arial" w:hAnsi="Arial" w:cs="Arial"/>
          <w:sz w:val="22"/>
        </w:rPr>
      </w:pPr>
      <w:r w:rsidRPr="00543DB2">
        <w:rPr>
          <w:rFonts w:ascii="Arial" w:hAnsi="Arial" w:cs="Arial"/>
          <w:sz w:val="22"/>
        </w:rPr>
        <w:t>Media support</w:t>
      </w:r>
    </w:p>
    <w:p w:rsidR="0034202E" w:rsidRPr="00543DB2" w:rsidRDefault="0034202E" w:rsidP="0034202E">
      <w:pPr>
        <w:numPr>
          <w:ilvl w:val="1"/>
          <w:numId w:val="3"/>
        </w:numPr>
        <w:tabs>
          <w:tab w:val="clear" w:pos="1440"/>
          <w:tab w:val="left" w:pos="1437"/>
        </w:tabs>
        <w:suppressAutoHyphens/>
        <w:spacing w:after="120"/>
        <w:ind w:left="1437"/>
        <w:rPr>
          <w:rFonts w:ascii="Arial" w:hAnsi="Arial" w:cs="Arial"/>
          <w:sz w:val="22"/>
        </w:rPr>
      </w:pPr>
      <w:r w:rsidRPr="00543DB2">
        <w:rPr>
          <w:rFonts w:ascii="Arial" w:hAnsi="Arial" w:cs="Arial"/>
          <w:sz w:val="22"/>
        </w:rPr>
        <w:t>Fundraising support</w:t>
      </w:r>
    </w:p>
    <w:p w:rsidR="0034202E" w:rsidRPr="00543DB2" w:rsidRDefault="0034202E" w:rsidP="0034202E">
      <w:pPr>
        <w:numPr>
          <w:ilvl w:val="1"/>
          <w:numId w:val="3"/>
        </w:numPr>
        <w:tabs>
          <w:tab w:val="clear" w:pos="1440"/>
          <w:tab w:val="left" w:pos="1437"/>
        </w:tabs>
        <w:suppressAutoHyphens/>
        <w:spacing w:after="120"/>
        <w:ind w:left="1437"/>
        <w:rPr>
          <w:rFonts w:ascii="Arial" w:hAnsi="Arial" w:cs="Arial"/>
          <w:sz w:val="22"/>
        </w:rPr>
      </w:pPr>
      <w:r w:rsidRPr="00543DB2">
        <w:rPr>
          <w:rFonts w:ascii="Arial" w:hAnsi="Arial" w:cs="Arial"/>
          <w:sz w:val="22"/>
        </w:rPr>
        <w:t xml:space="preserve">Be available on an ongoing basis to </w:t>
      </w:r>
      <w:r w:rsidR="00C44998">
        <w:rPr>
          <w:rFonts w:ascii="Arial" w:hAnsi="Arial" w:cs="Arial"/>
          <w:sz w:val="22"/>
        </w:rPr>
        <w:t>M</w:t>
      </w:r>
      <w:r w:rsidRPr="00543DB2">
        <w:rPr>
          <w:rFonts w:ascii="Arial" w:hAnsi="Arial" w:cs="Arial"/>
          <w:sz w:val="22"/>
        </w:rPr>
        <w:t xml:space="preserve">anager by telephone and e mail for </w:t>
      </w:r>
      <w:proofErr w:type="spellStart"/>
      <w:r w:rsidRPr="00543DB2">
        <w:rPr>
          <w:rFonts w:ascii="Arial" w:hAnsi="Arial" w:cs="Arial"/>
          <w:sz w:val="22"/>
        </w:rPr>
        <w:t>consulations</w:t>
      </w:r>
      <w:proofErr w:type="spellEnd"/>
      <w:r w:rsidRPr="00543DB2">
        <w:rPr>
          <w:rFonts w:ascii="Arial" w:hAnsi="Arial" w:cs="Arial"/>
          <w:sz w:val="22"/>
        </w:rPr>
        <w:t>/support.</w:t>
      </w:r>
    </w:p>
    <w:p w:rsidR="0034202E" w:rsidRPr="00543DB2" w:rsidRDefault="0034202E" w:rsidP="0034202E">
      <w:pPr>
        <w:numPr>
          <w:ilvl w:val="1"/>
          <w:numId w:val="3"/>
        </w:numPr>
        <w:tabs>
          <w:tab w:val="clear" w:pos="1440"/>
          <w:tab w:val="left" w:pos="1437"/>
        </w:tabs>
        <w:suppressAutoHyphens/>
        <w:spacing w:after="120"/>
        <w:ind w:left="1437"/>
        <w:rPr>
          <w:rFonts w:ascii="Arial" w:hAnsi="Arial" w:cs="Arial"/>
          <w:sz w:val="22"/>
        </w:rPr>
      </w:pPr>
      <w:r w:rsidRPr="00543DB2">
        <w:rPr>
          <w:rFonts w:ascii="Arial" w:hAnsi="Arial" w:cs="Arial"/>
          <w:sz w:val="22"/>
        </w:rPr>
        <w:t xml:space="preserve">Commit to 2 visits per month to the </w:t>
      </w:r>
      <w:r w:rsidR="00C44998">
        <w:rPr>
          <w:rFonts w:ascii="Arial" w:hAnsi="Arial" w:cs="Arial"/>
          <w:sz w:val="22"/>
        </w:rPr>
        <w:t>[project site]</w:t>
      </w:r>
    </w:p>
    <w:p w:rsidR="0034202E" w:rsidRPr="00543DB2" w:rsidRDefault="0034202E" w:rsidP="0034202E">
      <w:pPr>
        <w:suppressAutoHyphens/>
        <w:ind w:left="1080"/>
        <w:rPr>
          <w:rFonts w:ascii="Arial" w:hAnsi="Arial"/>
          <w:sz w:val="22"/>
        </w:rPr>
      </w:pPr>
    </w:p>
    <w:p w:rsidR="0034202E" w:rsidRPr="00543DB2" w:rsidRDefault="0034202E" w:rsidP="0034202E">
      <w:pPr>
        <w:suppressAutoHyphens/>
        <w:ind w:left="720"/>
        <w:rPr>
          <w:rFonts w:ascii="Arial" w:hAnsi="Arial"/>
          <w:sz w:val="22"/>
        </w:rPr>
      </w:pPr>
      <w:r w:rsidRPr="00543DB2">
        <w:rPr>
          <w:rFonts w:ascii="Arial" w:hAnsi="Arial"/>
          <w:sz w:val="22"/>
        </w:rPr>
        <w:t>provide monthly reports in electronic format to the Association detailing client groups worked with under this Agreement, on a form provided by the Association – form is attached as Appendix “C”.</w:t>
      </w:r>
    </w:p>
    <w:p w:rsidR="0034202E" w:rsidRDefault="0034202E" w:rsidP="0034202E">
      <w:pPr>
        <w:rPr>
          <w:rFonts w:ascii="Arial" w:hAnsi="Arial"/>
          <w:b/>
          <w:sz w:val="22"/>
        </w:rPr>
      </w:pPr>
    </w:p>
    <w:p w:rsidR="00C44998" w:rsidRDefault="00C44998" w:rsidP="0034202E">
      <w:pPr>
        <w:rPr>
          <w:rFonts w:ascii="Arial" w:hAnsi="Arial"/>
          <w:b/>
          <w:sz w:val="22"/>
        </w:rPr>
      </w:pPr>
      <w:r>
        <w:rPr>
          <w:rFonts w:ascii="Arial" w:hAnsi="Arial"/>
          <w:b/>
          <w:sz w:val="22"/>
        </w:rPr>
        <w:br w:type="page"/>
      </w:r>
    </w:p>
    <w:p w:rsidR="0034202E" w:rsidRPr="00543DB2" w:rsidRDefault="0034202E" w:rsidP="0034202E">
      <w:pPr>
        <w:jc w:val="center"/>
        <w:rPr>
          <w:rFonts w:ascii="Arial" w:hAnsi="Arial"/>
          <w:b/>
          <w:sz w:val="22"/>
        </w:rPr>
      </w:pPr>
      <w:r w:rsidRPr="00543DB2">
        <w:rPr>
          <w:rFonts w:ascii="Arial" w:hAnsi="Arial"/>
          <w:b/>
          <w:sz w:val="22"/>
        </w:rPr>
        <w:t>APPENDIX “B”</w:t>
      </w:r>
    </w:p>
    <w:p w:rsidR="0034202E" w:rsidRPr="00543DB2" w:rsidRDefault="0034202E" w:rsidP="0034202E">
      <w:pPr>
        <w:jc w:val="center"/>
        <w:rPr>
          <w:rFonts w:ascii="Arial" w:hAnsi="Arial"/>
          <w:b/>
          <w:sz w:val="22"/>
        </w:rPr>
      </w:pPr>
    </w:p>
    <w:p w:rsidR="0034202E" w:rsidRPr="00543DB2" w:rsidRDefault="0034202E" w:rsidP="0034202E">
      <w:pPr>
        <w:pStyle w:val="Heading4"/>
        <w:numPr>
          <w:ilvl w:val="0"/>
          <w:numId w:val="0"/>
        </w:numPr>
        <w:rPr>
          <w:rFonts w:ascii="Arial" w:hAnsi="Arial"/>
          <w:sz w:val="22"/>
        </w:rPr>
      </w:pPr>
      <w:r w:rsidRPr="00543DB2">
        <w:rPr>
          <w:rFonts w:ascii="Arial" w:hAnsi="Arial"/>
          <w:sz w:val="22"/>
        </w:rPr>
        <w:t>SERVICES TO BE PROVIDED BY THE ASSOCIATION</w:t>
      </w:r>
    </w:p>
    <w:p w:rsidR="0034202E" w:rsidRPr="00543DB2" w:rsidRDefault="0034202E" w:rsidP="0034202E">
      <w:pPr>
        <w:rPr>
          <w:rFonts w:ascii="Arial" w:hAnsi="Arial"/>
          <w:sz w:val="22"/>
        </w:rPr>
      </w:pPr>
    </w:p>
    <w:p w:rsidR="0034202E" w:rsidRPr="00543DB2" w:rsidRDefault="0034202E" w:rsidP="0034202E">
      <w:pPr>
        <w:pStyle w:val="labelnumbers"/>
        <w:numPr>
          <w:ilvl w:val="0"/>
          <w:numId w:val="6"/>
        </w:numPr>
        <w:tabs>
          <w:tab w:val="left" w:pos="720"/>
        </w:tabs>
        <w:spacing w:after="120"/>
        <w:rPr>
          <w:rFonts w:ascii="Arial" w:hAnsi="Arial"/>
          <w:sz w:val="22"/>
        </w:rPr>
      </w:pPr>
      <w:r w:rsidRPr="00543DB2">
        <w:rPr>
          <w:rFonts w:ascii="Arial" w:hAnsi="Arial"/>
          <w:sz w:val="22"/>
        </w:rPr>
        <w:t xml:space="preserve">Overall project management of the </w:t>
      </w:r>
      <w:r w:rsidR="00C44998">
        <w:rPr>
          <w:rFonts w:ascii="Arial" w:hAnsi="Arial"/>
          <w:sz w:val="22"/>
        </w:rPr>
        <w:t>[project]</w:t>
      </w:r>
      <w:r w:rsidRPr="00543DB2">
        <w:rPr>
          <w:rFonts w:ascii="Arial" w:hAnsi="Arial"/>
          <w:sz w:val="22"/>
        </w:rPr>
        <w:t xml:space="preserve">.  </w:t>
      </w:r>
    </w:p>
    <w:p w:rsidR="0034202E" w:rsidRPr="00543DB2" w:rsidRDefault="0034202E" w:rsidP="0034202E">
      <w:pPr>
        <w:pStyle w:val="labelnumbers"/>
        <w:numPr>
          <w:ilvl w:val="0"/>
          <w:numId w:val="6"/>
        </w:numPr>
        <w:tabs>
          <w:tab w:val="left" w:pos="720"/>
        </w:tabs>
        <w:spacing w:after="120"/>
        <w:rPr>
          <w:rFonts w:ascii="Arial" w:hAnsi="Arial"/>
          <w:sz w:val="22"/>
        </w:rPr>
      </w:pPr>
      <w:r w:rsidRPr="00543DB2">
        <w:rPr>
          <w:rFonts w:ascii="Arial" w:hAnsi="Arial"/>
          <w:sz w:val="22"/>
        </w:rPr>
        <w:t>Selection, hiring and supervision of resident farmers</w:t>
      </w:r>
    </w:p>
    <w:p w:rsidR="0034202E" w:rsidRDefault="0034202E" w:rsidP="0034202E">
      <w:pPr>
        <w:pStyle w:val="labelnumbers"/>
        <w:numPr>
          <w:ilvl w:val="0"/>
          <w:numId w:val="6"/>
        </w:numPr>
        <w:tabs>
          <w:tab w:val="left" w:pos="720"/>
        </w:tabs>
        <w:spacing w:after="120"/>
        <w:rPr>
          <w:rFonts w:ascii="Arial" w:hAnsi="Arial"/>
          <w:sz w:val="22"/>
        </w:rPr>
      </w:pPr>
      <w:r w:rsidRPr="00543DB2">
        <w:rPr>
          <w:rFonts w:ascii="Arial" w:hAnsi="Arial"/>
          <w:sz w:val="22"/>
        </w:rPr>
        <w:t xml:space="preserve">Management of day to day operations  </w:t>
      </w:r>
    </w:p>
    <w:p w:rsidR="00C44998" w:rsidRDefault="00C44998" w:rsidP="00C44998">
      <w:pPr>
        <w:pStyle w:val="labelnumbers"/>
        <w:numPr>
          <w:ilvl w:val="0"/>
          <w:numId w:val="0"/>
        </w:numPr>
        <w:spacing w:after="120"/>
        <w:rPr>
          <w:rFonts w:ascii="Arial" w:hAnsi="Arial"/>
          <w:sz w:val="22"/>
        </w:rPr>
      </w:pPr>
    </w:p>
    <w:p w:rsidR="00C44998" w:rsidRDefault="00C44998" w:rsidP="00C44998">
      <w:pPr>
        <w:pStyle w:val="labelnumbers"/>
        <w:numPr>
          <w:ilvl w:val="0"/>
          <w:numId w:val="0"/>
        </w:numPr>
        <w:spacing w:after="120"/>
        <w:rPr>
          <w:rFonts w:ascii="Arial" w:hAnsi="Arial"/>
          <w:sz w:val="22"/>
        </w:rPr>
      </w:pPr>
    </w:p>
    <w:p w:rsidR="00C44998" w:rsidRPr="00F84DAC" w:rsidRDefault="00C44998" w:rsidP="00C44998">
      <w:pPr>
        <w:pStyle w:val="labelnumbers"/>
        <w:numPr>
          <w:ilvl w:val="0"/>
          <w:numId w:val="0"/>
        </w:numPr>
        <w:spacing w:after="120"/>
        <w:rPr>
          <w:rFonts w:ascii="Arial" w:hAnsi="Arial"/>
          <w:sz w:val="22"/>
        </w:rPr>
      </w:pPr>
      <w:r>
        <w:rPr>
          <w:rFonts w:ascii="Arial" w:hAnsi="Arial"/>
          <w:sz w:val="22"/>
        </w:rPr>
        <w:br w:type="page"/>
      </w:r>
    </w:p>
    <w:p w:rsidR="0034202E" w:rsidRPr="00543DB2" w:rsidRDefault="0034202E" w:rsidP="0034202E">
      <w:pPr>
        <w:jc w:val="center"/>
        <w:rPr>
          <w:rFonts w:ascii="Arial" w:hAnsi="Arial"/>
          <w:b/>
          <w:sz w:val="22"/>
        </w:rPr>
      </w:pPr>
      <w:r w:rsidRPr="00543DB2">
        <w:rPr>
          <w:rFonts w:ascii="Arial" w:hAnsi="Arial"/>
          <w:b/>
          <w:sz w:val="22"/>
        </w:rPr>
        <w:t>APPENDIX “C”</w:t>
      </w:r>
    </w:p>
    <w:p w:rsidR="0034202E" w:rsidRPr="00543DB2" w:rsidRDefault="0034202E" w:rsidP="0034202E">
      <w:pPr>
        <w:rPr>
          <w:rFonts w:ascii="Arial" w:hAnsi="Arial"/>
          <w:sz w:val="22"/>
        </w:rPr>
      </w:pPr>
    </w:p>
    <w:p w:rsidR="0034202E" w:rsidRPr="00543DB2" w:rsidRDefault="0034202E" w:rsidP="0034202E">
      <w:pPr>
        <w:rPr>
          <w:rFonts w:ascii="Arial" w:hAnsi="Arial"/>
          <w:b/>
          <w:sz w:val="22"/>
        </w:rPr>
      </w:pPr>
      <w:r w:rsidRPr="00543DB2">
        <w:rPr>
          <w:rFonts w:ascii="Arial" w:hAnsi="Arial"/>
          <w:b/>
          <w:sz w:val="22"/>
        </w:rPr>
        <w:t>Advisory and Referral Services Monthly Report – Consultant</w:t>
      </w:r>
    </w:p>
    <w:p w:rsidR="0034202E" w:rsidRPr="00543DB2" w:rsidRDefault="0034202E" w:rsidP="0034202E">
      <w:pPr>
        <w:rPr>
          <w:rFonts w:ascii="Arial" w:hAnsi="Arial"/>
          <w:sz w:val="22"/>
        </w:rPr>
      </w:pPr>
      <w:r w:rsidRPr="00543DB2">
        <w:rPr>
          <w:rFonts w:ascii="Arial" w:hAnsi="Arial"/>
          <w:sz w:val="22"/>
        </w:rPr>
        <w:t xml:space="preserve"> </w:t>
      </w:r>
    </w:p>
    <w:p w:rsidR="0034202E" w:rsidRPr="00543DB2" w:rsidRDefault="0034202E" w:rsidP="0034202E">
      <w:pPr>
        <w:rPr>
          <w:rFonts w:ascii="Arial" w:hAnsi="Arial"/>
          <w:sz w:val="22"/>
        </w:rPr>
      </w:pPr>
      <w:r w:rsidRPr="00543DB2">
        <w:rPr>
          <w:rFonts w:ascii="Arial" w:hAnsi="Arial"/>
          <w:sz w:val="22"/>
        </w:rPr>
        <w:t>The Consultant will provide the following information for all referred clients on a monthly basis:</w:t>
      </w:r>
    </w:p>
    <w:p w:rsidR="0034202E" w:rsidRPr="00543DB2" w:rsidRDefault="0034202E" w:rsidP="0034202E">
      <w:pPr>
        <w:rPr>
          <w:rFonts w:ascii="Arial" w:hAnsi="Arial"/>
          <w:sz w:val="22"/>
        </w:rPr>
      </w:pPr>
    </w:p>
    <w:p w:rsidR="0034202E" w:rsidRPr="00543DB2" w:rsidRDefault="0034202E" w:rsidP="0034202E">
      <w:pPr>
        <w:numPr>
          <w:ilvl w:val="0"/>
          <w:numId w:val="9"/>
        </w:numPr>
        <w:spacing w:after="200"/>
        <w:rPr>
          <w:rFonts w:ascii="Arial" w:hAnsi="Arial"/>
          <w:sz w:val="22"/>
        </w:rPr>
      </w:pPr>
      <w:r w:rsidRPr="00543DB2">
        <w:rPr>
          <w:rFonts w:ascii="Arial" w:hAnsi="Arial"/>
          <w:sz w:val="22"/>
        </w:rPr>
        <w:t>Summary of work completed at each visit</w:t>
      </w:r>
    </w:p>
    <w:p w:rsidR="0034202E" w:rsidRPr="00543DB2" w:rsidRDefault="0034202E" w:rsidP="0034202E">
      <w:pPr>
        <w:numPr>
          <w:ilvl w:val="0"/>
          <w:numId w:val="9"/>
        </w:numPr>
        <w:spacing w:after="200"/>
        <w:rPr>
          <w:rFonts w:ascii="Arial" w:hAnsi="Arial"/>
          <w:sz w:val="22"/>
        </w:rPr>
      </w:pPr>
      <w:r w:rsidRPr="00543DB2">
        <w:rPr>
          <w:rFonts w:ascii="Arial" w:hAnsi="Arial"/>
          <w:sz w:val="22"/>
        </w:rPr>
        <w:t xml:space="preserve">Summary of the status of the farm plan  </w:t>
      </w:r>
    </w:p>
    <w:p w:rsidR="0034202E" w:rsidRPr="009C61B1" w:rsidRDefault="0034202E" w:rsidP="0034202E">
      <w:pPr>
        <w:numPr>
          <w:ilvl w:val="0"/>
          <w:numId w:val="9"/>
        </w:numPr>
        <w:spacing w:after="200"/>
        <w:rPr>
          <w:rFonts w:ascii="Arial" w:hAnsi="Arial"/>
          <w:sz w:val="22"/>
        </w:rPr>
      </w:pPr>
      <w:r w:rsidRPr="00543DB2">
        <w:rPr>
          <w:rFonts w:ascii="Arial" w:hAnsi="Arial"/>
          <w:sz w:val="22"/>
        </w:rPr>
        <w:t>Recommended follow-up action</w:t>
      </w:r>
    </w:p>
    <w:sectPr w:rsidR="0034202E" w:rsidRPr="009C61B1" w:rsidSect="0034202E">
      <w:headerReference w:type="default" r:id="rId7"/>
      <w:footerReference w:type="even" r:id="rId8"/>
      <w:footerReference w:type="default" r:id="rId9"/>
      <w:pgSz w:w="12240" w:h="15840"/>
      <w:pgMar w:top="1440" w:right="1170" w:bottom="144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59F" w:rsidRDefault="00B719D6" w:rsidP="00752CFE">
      <w:r>
        <w:separator/>
      </w:r>
    </w:p>
  </w:endnote>
  <w:endnote w:type="continuationSeparator" w:id="0">
    <w:p w:rsidR="00F9759F" w:rsidRDefault="00B719D6" w:rsidP="00752C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utura Lt BT">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02E" w:rsidRDefault="0034202E">
    <w:pPr>
      <w:pStyle w:val="Footer"/>
      <w:framePr w:hSpace="180" w:wrap="around" w:vAnchor="text" w:hAnchor="text" w:x="4429" w:y="21"/>
    </w:pPr>
    <w:r>
      <w:t>in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02E" w:rsidRDefault="0034202E" w:rsidP="0034202E">
    <w:pPr>
      <w:pStyle w:val="Footer"/>
      <w:jc w:val="center"/>
      <w:rPr>
        <w:b/>
        <w:color w:val="365F91"/>
        <w:sz w:val="20"/>
      </w:rPr>
    </w:pPr>
  </w:p>
  <w:p w:rsidR="00C44998" w:rsidRPr="0085582F" w:rsidRDefault="00C44998" w:rsidP="0034202E">
    <w:pPr>
      <w:pStyle w:val="Footer"/>
      <w:jc w:val="center"/>
      <w:rPr>
        <w:b/>
        <w:color w:val="365F91"/>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59F" w:rsidRDefault="00B719D6" w:rsidP="00752CFE">
      <w:r>
        <w:separator/>
      </w:r>
    </w:p>
  </w:footnote>
  <w:footnote w:type="continuationSeparator" w:id="0">
    <w:p w:rsidR="00F9759F" w:rsidRDefault="00B719D6" w:rsidP="00752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02E" w:rsidRDefault="00C44998" w:rsidP="0034202E">
    <w:pPr>
      <w:pStyle w:val="Header"/>
    </w:pPr>
    <w:r>
      <w:t>Letterhead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9"/>
    <w:lvl w:ilvl="0">
      <w:start w:val="1"/>
      <w:numFmt w:val="decimal"/>
      <w:lvlText w:val="%1."/>
      <w:lvlJc w:val="left"/>
      <w:pPr>
        <w:tabs>
          <w:tab w:val="num" w:pos="1656"/>
        </w:tabs>
        <w:ind w:left="1656" w:hanging="720"/>
      </w:pPr>
    </w:lvl>
  </w:abstractNum>
  <w:abstractNum w:abstractNumId="2">
    <w:nsid w:val="00000003"/>
    <w:multiLevelType w:val="multilevel"/>
    <w:tmpl w:val="00000003"/>
    <w:name w:val="WW8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singleLevel"/>
    <w:tmpl w:val="00000004"/>
    <w:name w:val="WW8Num21"/>
    <w:lvl w:ilvl="0">
      <w:start w:val="1"/>
      <w:numFmt w:val="decimal"/>
      <w:pStyle w:val="labelnumbers"/>
      <w:lvlText w:val="%1."/>
      <w:lvlJc w:val="left"/>
      <w:pPr>
        <w:tabs>
          <w:tab w:val="num" w:pos="360"/>
        </w:tabs>
        <w:ind w:left="360" w:hanging="360"/>
      </w:pPr>
    </w:lvl>
  </w:abstractNum>
  <w:abstractNum w:abstractNumId="4">
    <w:nsid w:val="00000005"/>
    <w:multiLevelType w:val="singleLevel"/>
    <w:tmpl w:val="00000005"/>
    <w:name w:val="WW8Num23"/>
    <w:lvl w:ilvl="0">
      <w:start w:val="1"/>
      <w:numFmt w:val="decimal"/>
      <w:lvlText w:val="%1."/>
      <w:lvlJc w:val="left"/>
      <w:pPr>
        <w:tabs>
          <w:tab w:val="num" w:pos="2160"/>
        </w:tabs>
        <w:ind w:left="2160" w:hanging="360"/>
      </w:pPr>
    </w:lvl>
  </w:abstractNum>
  <w:abstractNum w:abstractNumId="5">
    <w:nsid w:val="00000007"/>
    <w:multiLevelType w:val="multilevel"/>
    <w:tmpl w:val="0000000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8"/>
    <w:multiLevelType w:val="multilevel"/>
    <w:tmpl w:val="00000008"/>
    <w:lvl w:ilvl="0">
      <w:start w:val="1"/>
      <w:numFmt w:val="decimal"/>
      <w:lvlText w:val="%1."/>
      <w:lvlJc w:val="left"/>
      <w:pPr>
        <w:tabs>
          <w:tab w:val="num" w:pos="1656"/>
        </w:tabs>
        <w:ind w:left="1656" w:hanging="72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9"/>
    <w:multiLevelType w:val="multilevel"/>
    <w:tmpl w:val="00000009"/>
    <w:lvl w:ilvl="0">
      <w:start w:val="1"/>
      <w:numFmt w:val="decimal"/>
      <w:pStyle w:val="numbers"/>
      <w:lvlText w:val="%1."/>
      <w:lvlJc w:val="left"/>
      <w:pPr>
        <w:tabs>
          <w:tab w:val="num" w:pos="1656"/>
        </w:tabs>
        <w:ind w:left="1656" w:hanging="72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8">
    <w:nsid w:val="4E9F70AC"/>
    <w:multiLevelType w:val="hybridMultilevel"/>
    <w:tmpl w:val="A53ED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stylePaneSortMethod w:val="0000"/>
  <w:doNotTrackMoves/>
  <w:defaultTabStop w:val="720"/>
  <w:noPunctuationKerning/>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BDD"/>
    <w:rsid w:val="0034202E"/>
    <w:rsid w:val="00547BDD"/>
    <w:rsid w:val="00B719D6"/>
    <w:rsid w:val="00C44998"/>
    <w:rsid w:val="00F9759F"/>
  </w:rsids>
  <m:mathPr>
    <m:mathFont m:val="Cambria Math"/>
    <m:brkBin m:val="before"/>
    <m:brkBinSub m:val="--"/>
    <m:smallFrac m:val="off"/>
    <m:dispDef m:val="off"/>
    <m:lMargin m:val="0"/>
    <m:rMargin m:val="0"/>
    <m:defJc m:val="centerGroup"/>
    <m:wrapRight/>
    <m:intLim m:val="subSup"/>
    <m:naryLim m:val="subSup"/>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9759F"/>
    <w:rPr>
      <w:sz w:val="24"/>
      <w:szCs w:val="24"/>
      <w:lang w:eastAsia="en-US"/>
    </w:rPr>
  </w:style>
  <w:style w:type="paragraph" w:styleId="Heading4">
    <w:name w:val="heading 4"/>
    <w:basedOn w:val="Normal"/>
    <w:next w:val="Normal"/>
    <w:link w:val="Heading4Char"/>
    <w:qFormat/>
    <w:rsid w:val="005A77A1"/>
    <w:pPr>
      <w:keepNext/>
      <w:numPr>
        <w:ilvl w:val="3"/>
        <w:numId w:val="1"/>
      </w:numPr>
      <w:suppressAutoHyphens/>
      <w:ind w:left="720"/>
      <w:outlineLvl w:val="3"/>
    </w:pPr>
    <w:rPr>
      <w:rFonts w:ascii="Garamond" w:hAnsi="Garamond"/>
      <w:b/>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58FC"/>
    <w:pPr>
      <w:tabs>
        <w:tab w:val="center" w:pos="4320"/>
        <w:tab w:val="right" w:pos="8640"/>
      </w:tabs>
    </w:pPr>
  </w:style>
  <w:style w:type="character" w:customStyle="1" w:styleId="HeaderChar">
    <w:name w:val="Header Char"/>
    <w:basedOn w:val="DefaultParagraphFont"/>
    <w:link w:val="Header"/>
    <w:rsid w:val="00F258FC"/>
    <w:rPr>
      <w:sz w:val="24"/>
      <w:szCs w:val="24"/>
      <w:lang w:val="en-CA"/>
    </w:rPr>
  </w:style>
  <w:style w:type="paragraph" w:styleId="Footer">
    <w:name w:val="footer"/>
    <w:basedOn w:val="Normal"/>
    <w:link w:val="FooterChar"/>
    <w:rsid w:val="00F258FC"/>
    <w:pPr>
      <w:tabs>
        <w:tab w:val="center" w:pos="4320"/>
        <w:tab w:val="right" w:pos="8640"/>
      </w:tabs>
    </w:pPr>
  </w:style>
  <w:style w:type="character" w:customStyle="1" w:styleId="FooterChar">
    <w:name w:val="Footer Char"/>
    <w:basedOn w:val="DefaultParagraphFont"/>
    <w:link w:val="Footer"/>
    <w:rsid w:val="00F258FC"/>
    <w:rPr>
      <w:sz w:val="24"/>
      <w:szCs w:val="24"/>
      <w:lang w:val="en-CA"/>
    </w:rPr>
  </w:style>
  <w:style w:type="character" w:styleId="Hyperlink">
    <w:name w:val="Hyperlink"/>
    <w:basedOn w:val="DefaultParagraphFont"/>
    <w:rsid w:val="00F258FC"/>
    <w:rPr>
      <w:color w:val="0000FF"/>
      <w:u w:val="single"/>
    </w:rPr>
  </w:style>
  <w:style w:type="character" w:styleId="FollowedHyperlink">
    <w:name w:val="FollowedHyperlink"/>
    <w:basedOn w:val="DefaultParagraphFont"/>
    <w:rsid w:val="0085582F"/>
    <w:rPr>
      <w:color w:val="800080"/>
      <w:u w:val="single"/>
    </w:rPr>
  </w:style>
  <w:style w:type="character" w:customStyle="1" w:styleId="Heading4Char">
    <w:name w:val="Heading 4 Char"/>
    <w:basedOn w:val="DefaultParagraphFont"/>
    <w:link w:val="Heading4"/>
    <w:rsid w:val="005A77A1"/>
    <w:rPr>
      <w:rFonts w:ascii="Garamond" w:hAnsi="Garamond"/>
      <w:b/>
      <w:sz w:val="24"/>
      <w:lang w:eastAsia="ar-SA"/>
    </w:rPr>
  </w:style>
  <w:style w:type="paragraph" w:customStyle="1" w:styleId="labelnumbers">
    <w:name w:val="label numbers"/>
    <w:basedOn w:val="Normal"/>
    <w:rsid w:val="005A77A1"/>
    <w:pPr>
      <w:numPr>
        <w:numId w:val="4"/>
      </w:numPr>
      <w:suppressAutoHyphens/>
      <w:spacing w:after="60"/>
      <w:ind w:left="0" w:firstLine="0"/>
    </w:pPr>
    <w:rPr>
      <w:rFonts w:ascii="Futura Lt BT" w:hAnsi="Futura Lt BT"/>
      <w:szCs w:val="20"/>
      <w:lang w:val="en-US" w:eastAsia="ar-SA"/>
    </w:rPr>
  </w:style>
  <w:style w:type="paragraph" w:customStyle="1" w:styleId="numbers">
    <w:name w:val="numbers"/>
    <w:basedOn w:val="Normal"/>
    <w:rsid w:val="005A77A1"/>
    <w:pPr>
      <w:numPr>
        <w:numId w:val="8"/>
      </w:numPr>
      <w:suppressAutoHyphens/>
      <w:spacing w:after="120"/>
      <w:ind w:left="0" w:firstLine="0"/>
    </w:pPr>
    <w:rPr>
      <w:rFonts w:ascii="Garamond" w:hAnsi="Garamond"/>
      <w:szCs w:val="20"/>
      <w:lang w:val="en-US" w:eastAsia="ar-SA"/>
    </w:rPr>
  </w:style>
  <w:style w:type="paragraph" w:styleId="NormalWeb">
    <w:name w:val="Normal (Web)"/>
    <w:basedOn w:val="Normal"/>
    <w:rsid w:val="005A77A1"/>
    <w:pPr>
      <w:suppressAutoHyphens/>
      <w:spacing w:before="280" w:after="280"/>
    </w:pPr>
    <w:rPr>
      <w:szCs w:val="20"/>
      <w:lang w:val="en-US" w:eastAsia="ar-SA"/>
    </w:rPr>
  </w:style>
  <w:style w:type="paragraph" w:styleId="BodyTextIndent">
    <w:name w:val="Body Text Indent"/>
    <w:basedOn w:val="Normal"/>
    <w:link w:val="BodyTextIndentChar"/>
    <w:rsid w:val="005A77A1"/>
    <w:pPr>
      <w:suppressAutoHyphens/>
      <w:ind w:left="1440"/>
    </w:pPr>
    <w:rPr>
      <w:rFonts w:ascii="Garamond" w:hAnsi="Garamond"/>
      <w:szCs w:val="20"/>
      <w:lang w:val="en-US" w:eastAsia="ar-SA"/>
    </w:rPr>
  </w:style>
  <w:style w:type="character" w:customStyle="1" w:styleId="BodyTextIndentChar">
    <w:name w:val="Body Text Indent Char"/>
    <w:basedOn w:val="DefaultParagraphFont"/>
    <w:link w:val="BodyTextIndent"/>
    <w:rsid w:val="005A77A1"/>
    <w:rPr>
      <w:rFonts w:ascii="Garamond" w:hAnsi="Garamond"/>
      <w:sz w:val="24"/>
      <w:lang w:eastAsia="ar-SA"/>
    </w:rPr>
  </w:style>
  <w:style w:type="paragraph" w:customStyle="1" w:styleId="NoSpacing1">
    <w:name w:val="No Spacing1"/>
    <w:uiPriority w:val="1"/>
    <w:qFormat/>
    <w:rsid w:val="005A77A1"/>
    <w:rPr>
      <w:sz w:val="24"/>
      <w:szCs w:val="24"/>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1457</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June 20, 2002</vt:lpstr>
    </vt:vector>
  </TitlesOfParts>
  <Company>United We Can</Company>
  <LinksUpToDate>false</LinksUpToDate>
  <CharactersWithSpaces>9759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 2002</dc:title>
  <dc:creator>Stephanie B</dc:creator>
  <cp:lastModifiedBy>Windows User</cp:lastModifiedBy>
  <cp:revision>2</cp:revision>
  <cp:lastPrinted>2012-01-06T01:43:00Z</cp:lastPrinted>
  <dcterms:created xsi:type="dcterms:W3CDTF">2020-04-24T21:35:00Z</dcterms:created>
  <dcterms:modified xsi:type="dcterms:W3CDTF">2020-04-24T21:35:00Z</dcterms:modified>
</cp:coreProperties>
</file>